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BFC20" w14:textId="7A8630BD" w:rsidR="00310EB8" w:rsidRDefault="00931141" w:rsidP="4E6E5BCD">
      <w:pPr>
        <w:spacing w:line="240" w:lineRule="auto"/>
        <w:rPr>
          <w:rFonts w:ascii="游ゴシック" w:eastAsia="游ゴシック" w:hAnsi="游ゴシック" w:cs="Calibri"/>
          <w:b/>
          <w:bCs/>
          <w:color w:val="0095D5"/>
          <w:sz w:val="28"/>
          <w:szCs w:val="28"/>
          <w:lang w:val="ja-JP" w:eastAsia="ja-JP" w:bidi="ja-JP"/>
        </w:rPr>
      </w:pPr>
      <w:bookmarkStart w:id="0" w:name="_Hlk44672633"/>
      <w:r w:rsidRPr="4E6E5BCD">
        <w:rPr>
          <w:rFonts w:ascii="游ゴシック" w:eastAsia="游ゴシック" w:hAnsi="游ゴシック" w:cs="Calibri"/>
          <w:b/>
          <w:bCs/>
          <w:color w:val="0095D5" w:themeColor="accent1"/>
          <w:sz w:val="28"/>
          <w:szCs w:val="28"/>
          <w:lang w:val="ja-JP" w:eastAsia="ja-JP" w:bidi="ja-JP"/>
        </w:rPr>
        <w:t>ゼンハイザー、</w:t>
      </w:r>
      <w:r w:rsidR="00B9305E" w:rsidRPr="4E6E5BCD">
        <w:rPr>
          <w:rFonts w:ascii="游ゴシック" w:eastAsia="游ゴシック" w:hAnsi="游ゴシック"/>
          <w:b/>
          <w:bCs/>
          <w:color w:val="0095D5" w:themeColor="accent1"/>
          <w:sz w:val="28"/>
          <w:szCs w:val="28"/>
          <w:lang w:eastAsia="ja-JP"/>
        </w:rPr>
        <w:t>クリエイター向けワイヤレスマイクシステム</w:t>
      </w:r>
      <w:r w:rsidR="00077DC0" w:rsidRPr="4E6E5BCD">
        <w:rPr>
          <w:rFonts w:ascii="游ゴシック" w:eastAsia="游ゴシック" w:hAnsi="游ゴシック" w:cs="Calibri"/>
          <w:b/>
          <w:bCs/>
          <w:color w:val="0095D5" w:themeColor="accent1"/>
          <w:sz w:val="28"/>
          <w:szCs w:val="28"/>
          <w:lang w:val="ja-JP" w:eastAsia="ja-JP" w:bidi="ja-JP"/>
        </w:rPr>
        <w:t>「</w:t>
      </w:r>
      <w:r w:rsidRPr="4E6E5BCD">
        <w:rPr>
          <w:rFonts w:ascii="游ゴシック" w:eastAsia="游ゴシック" w:hAnsi="游ゴシック" w:cs="Calibri"/>
          <w:b/>
          <w:bCs/>
          <w:color w:val="0095D5" w:themeColor="accent1"/>
          <w:sz w:val="28"/>
          <w:szCs w:val="28"/>
          <w:lang w:val="ja-JP" w:eastAsia="ja-JP" w:bidi="ja-JP"/>
        </w:rPr>
        <w:t>Profile Wireless</w:t>
      </w:r>
      <w:r w:rsidR="68B5A370" w:rsidRPr="4E6E5BCD">
        <w:rPr>
          <w:rFonts w:ascii="游ゴシック" w:eastAsia="游ゴシック" w:hAnsi="游ゴシック" w:cs="Calibri"/>
          <w:b/>
          <w:bCs/>
          <w:color w:val="0095D5" w:themeColor="accent1"/>
          <w:sz w:val="28"/>
          <w:szCs w:val="28"/>
          <w:lang w:val="ja-JP" w:eastAsia="ja-JP" w:bidi="ja-JP"/>
        </w:rPr>
        <w:t xml:space="preserve"> 1-Channel Set</w:t>
      </w:r>
      <w:r w:rsidR="00077DC0" w:rsidRPr="4E6E5BCD">
        <w:rPr>
          <w:rFonts w:ascii="游ゴシック" w:eastAsia="游ゴシック" w:hAnsi="游ゴシック" w:cs="Calibri"/>
          <w:b/>
          <w:bCs/>
          <w:color w:val="0095D5" w:themeColor="accent1"/>
          <w:sz w:val="28"/>
          <w:szCs w:val="28"/>
          <w:lang w:val="ja-JP" w:eastAsia="ja-JP" w:bidi="ja-JP"/>
        </w:rPr>
        <w:t>」</w:t>
      </w:r>
      <w:r w:rsidRPr="4E6E5BCD">
        <w:rPr>
          <w:rFonts w:ascii="游ゴシック" w:eastAsia="游ゴシック" w:hAnsi="游ゴシック" w:cs="Calibri"/>
          <w:b/>
          <w:bCs/>
          <w:color w:val="0095D5" w:themeColor="accent1"/>
          <w:sz w:val="28"/>
          <w:szCs w:val="28"/>
          <w:lang w:val="ja-JP" w:eastAsia="ja-JP" w:bidi="ja-JP"/>
        </w:rPr>
        <w:t>を</w:t>
      </w:r>
      <w:r w:rsidR="00BD4A49" w:rsidRPr="4E6E5BCD">
        <w:rPr>
          <w:rFonts w:ascii="游ゴシック" w:eastAsia="游ゴシック" w:hAnsi="游ゴシック" w:cs="Calibri"/>
          <w:b/>
          <w:bCs/>
          <w:color w:val="0095D5" w:themeColor="accent1"/>
          <w:sz w:val="28"/>
          <w:szCs w:val="28"/>
          <w:lang w:val="ja-JP" w:eastAsia="ja-JP" w:bidi="ja-JP"/>
        </w:rPr>
        <w:t>発売</w:t>
      </w:r>
    </w:p>
    <w:p w14:paraId="1C328137" w14:textId="1BB0450B" w:rsidR="00B57B53" w:rsidRDefault="00CE321E" w:rsidP="0062684A">
      <w:pPr>
        <w:spacing w:line="240" w:lineRule="auto"/>
        <w:rPr>
          <w:rFonts w:ascii="游ゴシック" w:eastAsia="游ゴシック" w:hAnsi="游ゴシック"/>
          <w:b/>
          <w:sz w:val="24"/>
          <w:szCs w:val="24"/>
          <w:lang w:val="ja-JP" w:eastAsia="ja-JP" w:bidi="ja-JP"/>
        </w:rPr>
      </w:pPr>
      <w:r>
        <w:rPr>
          <w:rFonts w:ascii="游ゴシック" w:eastAsia="游ゴシック" w:hAnsi="游ゴシック" w:hint="eastAsia"/>
          <w:b/>
          <w:sz w:val="24"/>
          <w:szCs w:val="24"/>
          <w:lang w:val="ja-JP" w:eastAsia="ja-JP" w:bidi="ja-JP"/>
        </w:rPr>
        <w:t>高性能</w:t>
      </w:r>
      <w:r w:rsidR="0062684A">
        <w:rPr>
          <w:rFonts w:ascii="游ゴシック" w:eastAsia="游ゴシック" w:hAnsi="游ゴシック" w:hint="eastAsia"/>
          <w:b/>
          <w:sz w:val="24"/>
          <w:szCs w:val="24"/>
          <w:lang w:val="ja-JP" w:eastAsia="ja-JP" w:bidi="ja-JP"/>
        </w:rPr>
        <w:t>はそのままに用途に合わせた選択肢を</w:t>
      </w:r>
      <w:r>
        <w:rPr>
          <w:rFonts w:ascii="游ゴシック" w:eastAsia="游ゴシック" w:hAnsi="游ゴシック" w:hint="eastAsia"/>
          <w:b/>
          <w:sz w:val="24"/>
          <w:szCs w:val="24"/>
          <w:lang w:val="ja-JP" w:eastAsia="ja-JP" w:bidi="ja-JP"/>
        </w:rPr>
        <w:t>提供</w:t>
      </w:r>
      <w:r w:rsidR="0062684A">
        <w:rPr>
          <w:rFonts w:ascii="游ゴシック" w:eastAsia="游ゴシック" w:hAnsi="游ゴシック" w:hint="eastAsia"/>
          <w:b/>
          <w:sz w:val="24"/>
          <w:szCs w:val="24"/>
          <w:lang w:val="ja-JP" w:eastAsia="ja-JP" w:bidi="ja-JP"/>
        </w:rPr>
        <w:t>、</w:t>
      </w:r>
      <w:r w:rsidR="0062684A" w:rsidRPr="0062684A">
        <w:rPr>
          <w:rFonts w:ascii="游ゴシック" w:eastAsia="游ゴシック" w:hAnsi="游ゴシック"/>
          <w:b/>
          <w:sz w:val="24"/>
          <w:szCs w:val="24"/>
          <w:lang w:val="ja-JP" w:eastAsia="ja-JP" w:bidi="ja-JP"/>
        </w:rPr>
        <w:t>32bit</w:t>
      </w:r>
      <w:r w:rsidR="0062684A" w:rsidRPr="0062684A">
        <w:rPr>
          <w:rFonts w:ascii="游ゴシック" w:eastAsia="游ゴシック" w:hAnsi="游ゴシック" w:hint="eastAsia"/>
          <w:b/>
          <w:sz w:val="24"/>
          <w:szCs w:val="24"/>
          <w:lang w:val="ja-JP" w:eastAsia="ja-JP" w:bidi="ja-JP"/>
        </w:rPr>
        <w:t>フロート</w:t>
      </w:r>
      <w:r w:rsidR="0062684A">
        <w:rPr>
          <w:rFonts w:ascii="游ゴシック" w:eastAsia="游ゴシック" w:hAnsi="游ゴシック" w:hint="eastAsia"/>
          <w:b/>
          <w:sz w:val="24"/>
          <w:szCs w:val="24"/>
          <w:lang w:val="ja-JP" w:eastAsia="ja-JP" w:bidi="ja-JP"/>
        </w:rPr>
        <w:t>にも対応可能に</w:t>
      </w:r>
    </w:p>
    <w:p w14:paraId="4249490E" w14:textId="77777777" w:rsidR="00D84E89" w:rsidRDefault="00D84E89" w:rsidP="0062684A">
      <w:pPr>
        <w:spacing w:line="240" w:lineRule="auto"/>
        <w:rPr>
          <w:rFonts w:ascii="游ゴシック" w:eastAsia="游ゴシック" w:hAnsi="游ゴシック" w:hint="eastAsia"/>
          <w:b/>
          <w:sz w:val="24"/>
          <w:szCs w:val="24"/>
          <w:lang w:val="ja-JP" w:eastAsia="ja-JP" w:bidi="ja-JP"/>
        </w:rPr>
      </w:pPr>
    </w:p>
    <w:p w14:paraId="24FFEBFF" w14:textId="31C38E8B" w:rsidR="00B57B53" w:rsidRPr="002637EB" w:rsidRDefault="00B57B53" w:rsidP="0062684A">
      <w:pPr>
        <w:spacing w:line="240" w:lineRule="auto"/>
        <w:jc w:val="right"/>
        <w:rPr>
          <w:rFonts w:ascii="游ゴシック" w:eastAsia="游ゴシック" w:hAnsi="游ゴシック"/>
          <w:sz w:val="20"/>
          <w:szCs w:val="20"/>
          <w:lang w:eastAsia="ja-JP"/>
        </w:rPr>
      </w:pPr>
      <w:r w:rsidRPr="4E6E5BCD">
        <w:rPr>
          <w:rFonts w:ascii="游ゴシック" w:eastAsia="游ゴシック" w:hAnsi="游ゴシック"/>
          <w:sz w:val="20"/>
          <w:szCs w:val="20"/>
          <w:lang w:eastAsia="ja-JP"/>
        </w:rPr>
        <w:t>2025年</w:t>
      </w:r>
      <w:r w:rsidR="7FAD9CF6" w:rsidRPr="4E6E5BCD">
        <w:rPr>
          <w:rFonts w:ascii="游ゴシック" w:eastAsia="游ゴシック" w:hAnsi="游ゴシック"/>
          <w:sz w:val="20"/>
          <w:szCs w:val="20"/>
          <w:lang w:eastAsia="ja-JP"/>
        </w:rPr>
        <w:t>7</w:t>
      </w:r>
      <w:r w:rsidRPr="4E6E5BCD">
        <w:rPr>
          <w:rFonts w:ascii="游ゴシック" w:eastAsia="游ゴシック" w:hAnsi="游ゴシック"/>
          <w:sz w:val="20"/>
          <w:szCs w:val="20"/>
          <w:lang w:eastAsia="ja-JP"/>
        </w:rPr>
        <w:t>月</w:t>
      </w:r>
      <w:r w:rsidR="5B474206" w:rsidRPr="4E6E5BCD">
        <w:rPr>
          <w:rFonts w:ascii="游ゴシック" w:eastAsia="游ゴシック" w:hAnsi="游ゴシック"/>
          <w:sz w:val="20"/>
          <w:szCs w:val="20"/>
          <w:lang w:eastAsia="ja-JP"/>
        </w:rPr>
        <w:t>10</w:t>
      </w:r>
      <w:r w:rsidRPr="4E6E5BCD">
        <w:rPr>
          <w:rFonts w:ascii="游ゴシック" w:eastAsia="游ゴシック" w:hAnsi="游ゴシック"/>
          <w:sz w:val="20"/>
          <w:szCs w:val="20"/>
          <w:lang w:eastAsia="ja-JP"/>
        </w:rPr>
        <w:t>日</w:t>
      </w:r>
    </w:p>
    <w:p w14:paraId="090D63F1" w14:textId="77777777" w:rsidR="00B57B53" w:rsidRPr="002637EB" w:rsidRDefault="00B57B53" w:rsidP="00CE321E">
      <w:pPr>
        <w:spacing w:line="240" w:lineRule="auto"/>
        <w:jc w:val="right"/>
        <w:rPr>
          <w:rFonts w:ascii="游ゴシック" w:eastAsia="游ゴシック" w:hAnsi="游ゴシック"/>
          <w:sz w:val="20"/>
          <w:szCs w:val="20"/>
          <w:lang w:eastAsia="ja-JP"/>
        </w:rPr>
      </w:pPr>
      <w:r w:rsidRPr="002637EB">
        <w:rPr>
          <w:rFonts w:ascii="游ゴシック" w:eastAsia="游ゴシック" w:hAnsi="游ゴシック" w:hint="eastAsia"/>
          <w:sz w:val="20"/>
          <w:szCs w:val="20"/>
          <w:lang w:eastAsia="ja-JP"/>
        </w:rPr>
        <w:t>ゼンハイザージャパン株式会社</w:t>
      </w:r>
    </w:p>
    <w:p w14:paraId="4253DC40" w14:textId="4C9C540E" w:rsidR="00B57B53" w:rsidRPr="00B57B53" w:rsidRDefault="00B57B53">
      <w:pPr>
        <w:spacing w:line="240" w:lineRule="auto"/>
        <w:rPr>
          <w:rFonts w:ascii="游ゴシック" w:eastAsia="游ゴシック" w:hAnsi="游ゴシック"/>
          <w:bCs/>
          <w:sz w:val="24"/>
          <w:szCs w:val="24"/>
          <w:lang w:val="ja-JP" w:eastAsia="ja-JP" w:bidi="ja-JP"/>
        </w:rPr>
      </w:pPr>
    </w:p>
    <w:p w14:paraId="0921E489" w14:textId="62A770B9" w:rsidR="00931141" w:rsidRDefault="00B57B53" w:rsidP="002A6707">
      <w:pPr>
        <w:spacing w:line="240" w:lineRule="auto"/>
        <w:jc w:val="center"/>
        <w:rPr>
          <w:rStyle w:val="ae"/>
          <w:rFonts w:eastAsiaTheme="minorEastAsia"/>
          <w:b w:val="0"/>
          <w:bCs w:val="0"/>
          <w:lang w:val="en-US" w:eastAsia="ja-JP"/>
        </w:rPr>
      </w:pPr>
      <w:r>
        <w:rPr>
          <w:b/>
          <w:bCs/>
          <w:noProof/>
          <w:lang w:val="en-US" w:eastAsia="ja-JP"/>
        </w:rPr>
        <w:drawing>
          <wp:inline distT="0" distB="0" distL="0" distR="0" wp14:anchorId="4A078647" wp14:editId="60A4DC0F">
            <wp:extent cx="5003800" cy="2121586"/>
            <wp:effectExtent l="0" t="0" r="6350" b="0"/>
            <wp:docPr id="557952740" name="Grafik 2" descr="Ein Bild, das Gebäude, Kamera, draußen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52740" name="Grafik 2" descr="Ein Bild, das Gebäude, Kamera, draußen, Person enthält.&#10;&#10;KI-generierte Inhalte können fehlerhaft sein."/>
                    <pic:cNvPicPr/>
                  </pic:nvPicPr>
                  <pic:blipFill rotWithShape="1">
                    <a:blip r:embed="rId11"/>
                    <a:srcRect l="1" t="14255" r="-1024" b="21486"/>
                    <a:stretch/>
                  </pic:blipFill>
                  <pic:spPr bwMode="auto">
                    <a:xfrm>
                      <a:off x="0" y="0"/>
                      <a:ext cx="5003800" cy="212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83220" w14:textId="77777777" w:rsidR="00B57B53" w:rsidRPr="00931141" w:rsidRDefault="00B57B53" w:rsidP="00BD4A49">
      <w:pPr>
        <w:spacing w:line="240" w:lineRule="auto"/>
        <w:rPr>
          <w:rStyle w:val="ae"/>
          <w:rFonts w:eastAsiaTheme="minorEastAsia"/>
          <w:b w:val="0"/>
          <w:bCs w:val="0"/>
          <w:lang w:val="en-US" w:eastAsia="ja-JP"/>
        </w:rPr>
      </w:pPr>
    </w:p>
    <w:p w14:paraId="01A6815E" w14:textId="16C405F7" w:rsidR="00B9305E" w:rsidRPr="00B9305E" w:rsidRDefault="00606AA8" w:rsidP="00BD4A49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</w:pPr>
      <w:r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ゼンハイザージャパン株式会社（代表取締役：宮脇 精一、以下「当社」）は、映像のプロやクリエイター向け</w:t>
      </w:r>
      <w:r w:rsidR="0090663A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 xml:space="preserve">2.4 GHz </w:t>
      </w:r>
      <w:r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ワイヤレスマイクシステム「Profile Wireless</w:t>
      </w:r>
      <w:r w:rsidR="4E87483D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 xml:space="preserve"> 1-Channel Set</w:t>
      </w:r>
      <w:r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」</w:t>
      </w:r>
      <w:r w:rsidR="00B9305E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を</w:t>
      </w:r>
      <w:r w:rsidR="00332942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、</w:t>
      </w:r>
      <w:r w:rsidR="00B9305E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全国量販店・楽器店・オンラインショップにて</w:t>
      </w:r>
      <w:r w:rsidR="00D84E89">
        <w:rPr>
          <w:rFonts w:ascii="游ゴシック" w:eastAsia="游ゴシック" w:hAnsi="游ゴシック" w:hint="eastAsia"/>
          <w:b/>
          <w:bCs/>
          <w:sz w:val="20"/>
          <w:szCs w:val="20"/>
          <w:lang w:val="ja-JP" w:eastAsia="ja-JP" w:bidi="ja-JP"/>
        </w:rPr>
        <w:t>2025年</w:t>
      </w:r>
      <w:r w:rsidR="19DE4E2C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7月</w:t>
      </w:r>
      <w:r w:rsidR="00D84E89">
        <w:rPr>
          <w:rFonts w:ascii="游ゴシック" w:eastAsia="游ゴシック" w:hAnsi="游ゴシック" w:hint="eastAsia"/>
          <w:b/>
          <w:bCs/>
          <w:sz w:val="20"/>
          <w:szCs w:val="20"/>
          <w:lang w:val="ja-JP" w:eastAsia="ja-JP" w:bidi="ja-JP"/>
        </w:rPr>
        <w:t>24日（木）</w:t>
      </w:r>
      <w:r w:rsidR="19DE4E2C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 xml:space="preserve">に発売予定です </w:t>
      </w:r>
      <w:r w:rsidR="00B9305E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。価格はオープンで、参考価格は</w:t>
      </w:r>
      <w:r w:rsidR="346E3D09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35,200</w:t>
      </w:r>
      <w:r w:rsidR="00B9305E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円（税込）です。</w:t>
      </w:r>
    </w:p>
    <w:p w14:paraId="6518A085" w14:textId="77777777" w:rsidR="00B9305E" w:rsidRPr="00B9305E" w:rsidRDefault="00B9305E" w:rsidP="00BD4A49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</w:pPr>
    </w:p>
    <w:p w14:paraId="09F26452" w14:textId="5B28918A" w:rsidR="00931141" w:rsidRPr="00B9305E" w:rsidRDefault="00310EB8" w:rsidP="00BD4A49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</w:pPr>
      <w:r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当製品は、シンプル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な</w:t>
      </w:r>
      <w:r w:rsidR="00BD4A49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1チャンネルの</w:t>
      </w:r>
      <w:r w:rsidR="00D74BA8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ワイヤレス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マイクシステム</w:t>
      </w:r>
      <w:r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で、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2024年に発売された2チャンネルバージョンに付属していた充電バーの代わりに、2本目のUSB充電ケーブルが同梱されています。</w:t>
      </w:r>
      <w:r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また、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軽量かつポータブルに設計され、</w:t>
      </w:r>
      <w:r w:rsidR="00BD4A49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付属のコンパクトなバッグに収納できます。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ソロクリエイターの</w:t>
      </w:r>
      <w:r w:rsidR="0096754C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一般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的な使用シーンをカバーし</w:t>
      </w:r>
      <w:r w:rsidR="0096754C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つつ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、2チャンネルの「Profile Wireless」と同じ受信機を採用</w:t>
      </w:r>
      <w:r w:rsidR="0096754C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しているため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、将来的なシステム</w:t>
      </w:r>
      <w:r w:rsidR="00B9305E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の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拡張にも対応可能です。また、</w:t>
      </w:r>
      <w:r w:rsidR="0044378A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2025年5月14日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より、すべてのProfile Wirelessシステムに対応する32</w:t>
      </w:r>
      <w:r w:rsidR="00BD4A49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bit</w:t>
      </w:r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フロートのファームウェアアップデートが</w:t>
      </w:r>
      <w:hyperlink r:id="rId12" w:history="1">
        <w:r w:rsidR="00931141" w:rsidRPr="4E6E5BCD">
          <w:rPr>
            <w:rStyle w:val="aa"/>
            <w:rFonts w:ascii="游ゴシック" w:eastAsia="游ゴシック" w:hAnsi="游ゴシック"/>
            <w:b/>
            <w:bCs/>
            <w:sz w:val="20"/>
            <w:szCs w:val="20"/>
            <w:lang w:val="ja-JP" w:eastAsia="ja-JP" w:bidi="ja-JP"/>
          </w:rPr>
          <w:t>ゼンハイザー公式サイトにてダウンロード可能</w:t>
        </w:r>
      </w:hyperlink>
      <w:r w:rsidR="00931141" w:rsidRPr="4E6E5BCD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となっています。</w:t>
      </w:r>
    </w:p>
    <w:p w14:paraId="1C51F2D0" w14:textId="2683443C" w:rsidR="00F65950" w:rsidRPr="00AC3FD7" w:rsidRDefault="007F5AD5" w:rsidP="00BD4A49">
      <w:pPr>
        <w:spacing w:line="240" w:lineRule="auto"/>
        <w:rPr>
          <w:b/>
          <w:bCs/>
          <w:lang w:eastAsia="ja-JP"/>
        </w:rPr>
      </w:pPr>
      <w:r>
        <w:rPr>
          <w:rStyle w:val="ae"/>
          <w:lang w:eastAsia="ja-JP"/>
        </w:rPr>
        <w:t xml:space="preserve"> </w:t>
      </w:r>
    </w:p>
    <w:p w14:paraId="5C0D9C4E" w14:textId="77777777" w:rsidR="00B75F35" w:rsidRPr="0096754C" w:rsidRDefault="00B75F35" w:rsidP="00BD4A49">
      <w:pPr>
        <w:spacing w:line="240" w:lineRule="auto"/>
        <w:rPr>
          <w:rStyle w:val="ae"/>
          <w:b w:val="0"/>
          <w:bCs w:val="0"/>
          <w:lang w:eastAsia="ja-JP"/>
        </w:rPr>
      </w:pPr>
    </w:p>
    <w:p w14:paraId="265FE84C" w14:textId="7EF39F0F" w:rsidR="00B57B53" w:rsidRPr="007977CA" w:rsidRDefault="007977CA" w:rsidP="00BD4A49">
      <w:pPr>
        <w:spacing w:line="240" w:lineRule="auto"/>
        <w:jc w:val="center"/>
        <w:rPr>
          <w:rFonts w:ascii="游ゴシック" w:eastAsia="游ゴシック" w:hAnsi="游ゴシック"/>
          <w:sz w:val="20"/>
          <w:szCs w:val="20"/>
          <w:lang w:eastAsia="ja-JP" w:bidi="ja-JP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632A02CD" wp14:editId="5DBA5228">
            <wp:extent cx="3122930" cy="1967235"/>
            <wp:effectExtent l="0" t="0" r="1270" b="0"/>
            <wp:docPr id="1141345386" name="Grafik 1" descr="Ein Bild, das Everyday Carry, Text, Zubehör, Tasc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45386" name="Grafik 1" descr="Ein Bild, das Everyday Carry, Text, Zubehör, Tasche enthält.&#10;&#10;KI-generierte Inhalte können fehlerhaft sein."/>
                    <pic:cNvPicPr/>
                  </pic:nvPicPr>
                  <pic:blipFill rotWithShape="1">
                    <a:blip r:embed="rId13"/>
                    <a:srcRect l="5198" t="20171" r="6027" b="23907"/>
                    <a:stretch/>
                  </pic:blipFill>
                  <pic:spPr bwMode="auto">
                    <a:xfrm>
                      <a:off x="0" y="0"/>
                      <a:ext cx="3124179" cy="196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CDA0B" w14:textId="33972FF9" w:rsidR="004662BD" w:rsidRDefault="007977CA" w:rsidP="4E6E5BCD">
      <w:pPr>
        <w:spacing w:line="240" w:lineRule="auto"/>
        <w:jc w:val="center"/>
        <w:rPr>
          <w:rFonts w:ascii="游ゴシック" w:eastAsia="游ゴシック" w:hAnsi="游ゴシック"/>
          <w:b/>
          <w:bCs/>
          <w:sz w:val="16"/>
          <w:szCs w:val="16"/>
          <w:lang w:eastAsia="ja-JP"/>
        </w:rPr>
      </w:pPr>
      <w:r w:rsidRPr="4E6E5BCD">
        <w:rPr>
          <w:rFonts w:ascii="游ゴシック" w:eastAsia="游ゴシック" w:hAnsi="游ゴシック"/>
          <w:b/>
          <w:bCs/>
          <w:sz w:val="16"/>
          <w:szCs w:val="16"/>
          <w:lang w:eastAsia="ja-JP"/>
        </w:rPr>
        <w:t>Profile Wireless</w:t>
      </w:r>
      <w:r w:rsidR="43BAD70F" w:rsidRPr="4E6E5BCD">
        <w:rPr>
          <w:rFonts w:ascii="游ゴシック" w:eastAsia="游ゴシック" w:hAnsi="游ゴシック"/>
          <w:b/>
          <w:bCs/>
          <w:sz w:val="16"/>
          <w:szCs w:val="16"/>
          <w:lang w:eastAsia="ja-JP"/>
        </w:rPr>
        <w:t xml:space="preserve"> 1-Channel Set</w:t>
      </w:r>
      <w:r w:rsidRPr="4E6E5BCD">
        <w:rPr>
          <w:rFonts w:ascii="游ゴシック" w:eastAsia="游ゴシック" w:hAnsi="游ゴシック"/>
          <w:b/>
          <w:bCs/>
          <w:sz w:val="16"/>
          <w:szCs w:val="16"/>
          <w:lang w:eastAsia="ja-JP"/>
        </w:rPr>
        <w:t>には、小型ウィンドシールド付きのクリップ</w:t>
      </w:r>
      <w:r w:rsidR="00BD4A49" w:rsidRPr="4E6E5BCD">
        <w:rPr>
          <w:rFonts w:ascii="游ゴシック" w:eastAsia="游ゴシック" w:hAnsi="游ゴシック"/>
          <w:b/>
          <w:bCs/>
          <w:sz w:val="16"/>
          <w:szCs w:val="16"/>
          <w:lang w:eastAsia="ja-JP"/>
        </w:rPr>
        <w:t>、</w:t>
      </w:r>
    </w:p>
    <w:p w14:paraId="772985DF" w14:textId="77777777" w:rsidR="00BD4A49" w:rsidRDefault="007977CA" w:rsidP="00332942">
      <w:pPr>
        <w:spacing w:line="240" w:lineRule="auto"/>
        <w:jc w:val="center"/>
        <w:rPr>
          <w:rFonts w:ascii="游ゴシック" w:eastAsia="游ゴシック" w:hAnsi="游ゴシック"/>
          <w:b/>
          <w:sz w:val="16"/>
          <w:szCs w:val="16"/>
          <w:lang w:eastAsia="ja-JP"/>
        </w:rPr>
      </w:pP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オンマイク（マグネットマウント式）、</w:t>
      </w:r>
      <w:r w:rsidRPr="0044378A">
        <w:rPr>
          <w:rFonts w:ascii="游ゴシック" w:eastAsia="游ゴシック" w:hAnsi="游ゴシック"/>
          <w:b/>
          <w:sz w:val="16"/>
          <w:szCs w:val="16"/>
          <w:lang w:eastAsia="ja-JP"/>
        </w:rPr>
        <w:t>2</w:t>
      </w: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チャンネル受信機、</w:t>
      </w:r>
      <w:r w:rsidRPr="0044378A">
        <w:rPr>
          <w:rFonts w:ascii="游ゴシック" w:eastAsia="游ゴシック" w:hAnsi="游ゴシック"/>
          <w:b/>
          <w:sz w:val="16"/>
          <w:szCs w:val="16"/>
          <w:lang w:eastAsia="ja-JP"/>
        </w:rPr>
        <w:t>2</w:t>
      </w: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本の</w:t>
      </w:r>
      <w:r w:rsidRPr="0044378A">
        <w:rPr>
          <w:rFonts w:ascii="游ゴシック" w:eastAsia="游ゴシック" w:hAnsi="游ゴシック"/>
          <w:b/>
          <w:sz w:val="16"/>
          <w:szCs w:val="16"/>
          <w:lang w:eastAsia="ja-JP"/>
        </w:rPr>
        <w:t>USB</w:t>
      </w: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ケーブル、</w:t>
      </w:r>
    </w:p>
    <w:p w14:paraId="50279D32" w14:textId="77777777" w:rsidR="00BD4A49" w:rsidRDefault="007977CA" w:rsidP="0062684A">
      <w:pPr>
        <w:spacing w:line="240" w:lineRule="auto"/>
        <w:jc w:val="center"/>
        <w:rPr>
          <w:rFonts w:ascii="游ゴシック" w:eastAsia="游ゴシック" w:hAnsi="游ゴシック"/>
          <w:b/>
          <w:sz w:val="16"/>
          <w:szCs w:val="16"/>
          <w:lang w:eastAsia="ja-JP"/>
        </w:rPr>
      </w:pPr>
      <w:r w:rsidRPr="0044378A">
        <w:rPr>
          <w:rFonts w:ascii="游ゴシック" w:eastAsia="游ゴシック" w:hAnsi="游ゴシック"/>
          <w:b/>
          <w:sz w:val="16"/>
          <w:szCs w:val="16"/>
          <w:lang w:eastAsia="ja-JP"/>
        </w:rPr>
        <w:t>USB-C</w:t>
      </w: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および</w:t>
      </w:r>
      <w:r w:rsidRPr="0044378A">
        <w:rPr>
          <w:rFonts w:ascii="游ゴシック" w:eastAsia="游ゴシック" w:hAnsi="游ゴシック"/>
          <w:b/>
          <w:sz w:val="16"/>
          <w:szCs w:val="16"/>
          <w:lang w:eastAsia="ja-JP"/>
        </w:rPr>
        <w:t>Lightning</w:t>
      </w: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アダプター、カメラ接続用ケーブル、</w:t>
      </w:r>
    </w:p>
    <w:p w14:paraId="1095CB29" w14:textId="66366759" w:rsidR="007977CA" w:rsidRPr="0044378A" w:rsidRDefault="007977CA" w:rsidP="0062684A">
      <w:pPr>
        <w:spacing w:line="240" w:lineRule="auto"/>
        <w:jc w:val="center"/>
        <w:rPr>
          <w:rFonts w:ascii="游ゴシック" w:eastAsia="游ゴシック" w:hAnsi="游ゴシック"/>
          <w:b/>
          <w:sz w:val="16"/>
          <w:szCs w:val="16"/>
          <w:lang w:eastAsia="ja-JP"/>
        </w:rPr>
      </w:pP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そしてシューマウントアダプターが含まれています</w:t>
      </w:r>
    </w:p>
    <w:p w14:paraId="51226ACB" w14:textId="77777777" w:rsidR="007977CA" w:rsidRDefault="007977CA" w:rsidP="004D0A6A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</w:pPr>
    </w:p>
    <w:p w14:paraId="2BE51D22" w14:textId="61BFE1A2" w:rsidR="0044378A" w:rsidRDefault="00AF0E37" w:rsidP="004D0A6A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</w:pPr>
      <w:r>
        <w:rPr>
          <w:rFonts w:ascii="游ゴシック" w:eastAsia="游ゴシック" w:hAnsi="游ゴシック" w:hint="eastAsia"/>
          <w:b/>
          <w:bCs/>
          <w:sz w:val="20"/>
          <w:szCs w:val="20"/>
          <w:lang w:val="ja-JP" w:eastAsia="ja-JP" w:bidi="ja-JP"/>
        </w:rPr>
        <w:t>カジュアルに使用したいユーザーにも最適な</w:t>
      </w:r>
      <w:r w:rsidR="00A460E9" w:rsidRPr="00A460E9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1チャンネル</w:t>
      </w:r>
      <w:r w:rsidR="00290A8C">
        <w:rPr>
          <w:rFonts w:ascii="游ゴシック" w:eastAsia="游ゴシック" w:hAnsi="游ゴシック" w:hint="eastAsia"/>
          <w:b/>
          <w:bCs/>
          <w:sz w:val="20"/>
          <w:szCs w:val="20"/>
          <w:lang w:val="ja-JP" w:eastAsia="ja-JP" w:bidi="ja-JP"/>
        </w:rPr>
        <w:t>バージョン</w:t>
      </w:r>
    </w:p>
    <w:p w14:paraId="5930B4EB" w14:textId="1C81BA7A" w:rsidR="00A460E9" w:rsidRDefault="0044378A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ゼンハイザーのブロードキャスト&amp;フィルム部門、製品マネージャーのHendrik Millauerは次のように述べています。</w:t>
      </w:r>
      <w:r>
        <w:rPr>
          <w:lang w:eastAsia="ja-JP"/>
        </w:rPr>
        <w:br/>
      </w:r>
      <w:r w:rsidR="00FC60A7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「2024年に発売した</w:t>
      </w:r>
      <w:r w:rsidR="00A460E9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Profile Wireless の大成功を受けて、今回はフルの2チャンネル構成を必要とせず、軽量化とコスト削減を求めながらも、ゼンハイザーの音質を</w:t>
      </w:r>
      <w:r w:rsidR="004F1687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保ちたい</w:t>
      </w:r>
      <w:r w:rsidR="00A460E9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ソロクリエイター向けの製品を用意しました</w:t>
      </w:r>
      <w:r w:rsidR="00565CF7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 xml:space="preserve">。Profile Wireless </w:t>
      </w:r>
      <w:r w:rsidR="2BE5BA70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1-Channel Set</w:t>
      </w:r>
      <w:r w:rsidR="00565CF7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は、たとえばノートパソコンにワイヤレスマイクを接続し</w:t>
      </w:r>
      <w:r w:rsidR="00BD4A49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て使用したい</w:t>
      </w:r>
      <w:r w:rsidR="00565CF7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カジュアルユーザーにも理想的な製品です。</w:t>
      </w:r>
      <w:r w:rsidR="00A460E9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」</w:t>
      </w:r>
    </w:p>
    <w:p w14:paraId="5918F4AF" w14:textId="77777777" w:rsidR="00565CF7" w:rsidRPr="00A460E9" w:rsidRDefault="00565CF7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</w:p>
    <w:p w14:paraId="4E91E1E3" w14:textId="77777777" w:rsidR="000A07D9" w:rsidRPr="000A07D9" w:rsidRDefault="000A07D9" w:rsidP="004D0A6A">
      <w:pPr>
        <w:spacing w:line="240" w:lineRule="auto"/>
        <w:rPr>
          <w:rStyle w:val="ae"/>
          <w:rFonts w:eastAsiaTheme="minorEastAsia"/>
          <w:b w:val="0"/>
          <w:bCs w:val="0"/>
          <w:lang w:eastAsia="ja-JP"/>
        </w:rPr>
      </w:pPr>
    </w:p>
    <w:p w14:paraId="3B9245DA" w14:textId="3552AE8A" w:rsidR="0054344F" w:rsidRPr="000A07D9" w:rsidRDefault="000A07D9" w:rsidP="004D0A6A">
      <w:pPr>
        <w:spacing w:line="240" w:lineRule="auto"/>
        <w:jc w:val="center"/>
        <w:rPr>
          <w:rStyle w:val="ae"/>
          <w:b w:val="0"/>
          <w:bCs w:val="0"/>
          <w:lang w:eastAsia="ja-JP"/>
        </w:rPr>
      </w:pPr>
      <w:r>
        <w:rPr>
          <w:noProof/>
          <w:lang w:val="en-US" w:eastAsia="ja-JP"/>
        </w:rPr>
        <w:drawing>
          <wp:inline distT="0" distB="0" distL="0" distR="0" wp14:anchorId="3FFEA386" wp14:editId="26D418C8">
            <wp:extent cx="3013545" cy="2008902"/>
            <wp:effectExtent l="0" t="0" r="0" b="0"/>
            <wp:docPr id="1514320866" name="Grafik 1" descr="Ein Bild, das Elektronisches Gerät, Gerät, Elektronik, Handy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20866" name="Grafik 1" descr="Ein Bild, das Elektronisches Gerät, Gerät, Elektronik, Handy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0898" cy="201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09B7" w14:textId="26E0E7E9" w:rsidR="000A07D9" w:rsidRPr="0044378A" w:rsidRDefault="000A07D9" w:rsidP="004D0A6A">
      <w:pPr>
        <w:spacing w:line="240" w:lineRule="auto"/>
        <w:jc w:val="center"/>
        <w:rPr>
          <w:rFonts w:ascii="游ゴシック" w:eastAsia="游ゴシック" w:hAnsi="游ゴシック"/>
          <w:b/>
          <w:sz w:val="16"/>
          <w:szCs w:val="16"/>
          <w:lang w:eastAsia="ja-JP"/>
        </w:rPr>
      </w:pP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ノートパソコン用にワイヤレスマイクを探している</w:t>
      </w:r>
    </w:p>
    <w:p w14:paraId="32F06E8D" w14:textId="7C4A7E5F" w:rsidR="000A07D9" w:rsidRPr="0044378A" w:rsidRDefault="000A07D9" w:rsidP="004D0A6A">
      <w:pPr>
        <w:spacing w:line="240" w:lineRule="auto"/>
        <w:jc w:val="center"/>
        <w:rPr>
          <w:rFonts w:ascii="游ゴシック" w:eastAsia="游ゴシック" w:hAnsi="游ゴシック"/>
          <w:b/>
          <w:sz w:val="16"/>
          <w:szCs w:val="16"/>
          <w:lang w:eastAsia="ja-JP"/>
        </w:rPr>
      </w:pP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ユーザーにとっても理想的なソリューション</w:t>
      </w:r>
      <w:r w:rsidR="00BD4A49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です</w:t>
      </w:r>
    </w:p>
    <w:p w14:paraId="135827FB" w14:textId="77777777" w:rsidR="000A07D9" w:rsidRDefault="000A07D9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</w:p>
    <w:p w14:paraId="485E53C6" w14:textId="7F3181E1" w:rsidR="005443FC" w:rsidRPr="00B57B53" w:rsidRDefault="00703D59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 xml:space="preserve">2024年に発売したProfile Wireless </w:t>
      </w:r>
      <w:r w:rsidR="00A460E9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2チャンネルバージョンと同様に、</w:t>
      </w:r>
      <w:r w:rsidR="00E33163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今回の</w:t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 xml:space="preserve">Profile Wireless </w:t>
      </w:r>
      <w:r w:rsidR="15AD0018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1-Channel Set</w:t>
      </w:r>
      <w:r w:rsidR="00A460E9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も素早く簡単にセットアップでき、専用アプリは不要です。カメラ、スマートフォン、パソコンなどに対応しており、外部ラベリアマイクとの組み合わせや、ワイヤレスブームマイクとしての使用も可能です。マイクの連続使用時間は最大7時間で、16GBの内蔵メモリにより最長30時間の内部録音が</w:t>
      </w:r>
      <w:r w:rsidR="00AF0E37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可能です</w:t>
      </w:r>
      <w:r w:rsidR="00A460E9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。</w:t>
      </w:r>
      <w:r w:rsidR="001E2DD6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 xml:space="preserve"> </w:t>
      </w:r>
    </w:p>
    <w:p w14:paraId="2AB0FEC0" w14:textId="77777777" w:rsidR="005443FC" w:rsidRPr="000A07D9" w:rsidRDefault="005443FC" w:rsidP="004D0A6A">
      <w:pPr>
        <w:spacing w:line="240" w:lineRule="auto"/>
        <w:rPr>
          <w:rStyle w:val="ae"/>
          <w:rFonts w:eastAsiaTheme="minorEastAsia"/>
          <w:b w:val="0"/>
          <w:bCs w:val="0"/>
          <w:lang w:eastAsia="ja-JP"/>
        </w:rPr>
      </w:pPr>
    </w:p>
    <w:p w14:paraId="56C1A167" w14:textId="28A367C0" w:rsidR="005443FC" w:rsidRDefault="000A07D9" w:rsidP="004D0A6A">
      <w:pPr>
        <w:spacing w:line="240" w:lineRule="auto"/>
        <w:jc w:val="center"/>
        <w:rPr>
          <w:rStyle w:val="ae"/>
          <w:b w:val="0"/>
          <w:bCs w:val="0"/>
          <w:lang w:eastAsia="ja-JP"/>
        </w:rPr>
      </w:pPr>
      <w:r>
        <w:rPr>
          <w:noProof/>
          <w:lang w:val="en-US" w:eastAsia="ja-JP"/>
        </w:rPr>
        <w:drawing>
          <wp:inline distT="0" distB="0" distL="0" distR="0" wp14:anchorId="1FCFF922" wp14:editId="089552AA">
            <wp:extent cx="2970001" cy="1979875"/>
            <wp:effectExtent l="0" t="0" r="1905" b="1905"/>
            <wp:docPr id="332413433" name="Grafik 1" descr="Ein Bild, das Menschliches Gesicht, Person, Kleidung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13433" name="Grafik 1" descr="Ein Bild, das Menschliches Gesicht, Person, Kleidung, Im Haus enthält.&#10;&#10;KI-generierte Inhalte können fehlerhaft sei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7448" cy="198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837E" w14:textId="7AF1DEF4" w:rsidR="000A07D9" w:rsidRPr="0044378A" w:rsidRDefault="000A07D9" w:rsidP="4E6E5BCD">
      <w:pPr>
        <w:spacing w:line="240" w:lineRule="auto"/>
        <w:jc w:val="center"/>
        <w:rPr>
          <w:rFonts w:ascii="游ゴシック" w:eastAsia="游ゴシック" w:hAnsi="游ゴシック"/>
          <w:b/>
          <w:bCs/>
          <w:sz w:val="16"/>
          <w:szCs w:val="16"/>
          <w:lang w:eastAsia="ja-JP"/>
        </w:rPr>
      </w:pPr>
      <w:r w:rsidRPr="4E6E5BCD">
        <w:rPr>
          <w:rFonts w:ascii="游ゴシック" w:eastAsia="游ゴシック" w:hAnsi="游ゴシック"/>
          <w:b/>
          <w:bCs/>
          <w:sz w:val="16"/>
          <w:szCs w:val="16"/>
          <w:lang w:eastAsia="ja-JP"/>
        </w:rPr>
        <w:t>MKE 400</w:t>
      </w:r>
      <w:r w:rsidR="6725438E" w:rsidRPr="4E6E5BCD">
        <w:rPr>
          <w:rFonts w:ascii="游ゴシック" w:eastAsia="游ゴシック" w:hAnsi="游ゴシック"/>
          <w:b/>
          <w:bCs/>
          <w:sz w:val="16"/>
          <w:szCs w:val="16"/>
          <w:lang w:eastAsia="ja-JP"/>
        </w:rPr>
        <w:t>-Ⅱ</w:t>
      </w:r>
      <w:r w:rsidRPr="4E6E5BCD">
        <w:rPr>
          <w:rFonts w:ascii="游ゴシック" w:eastAsia="游ゴシック" w:hAnsi="游ゴシック"/>
          <w:b/>
          <w:bCs/>
          <w:sz w:val="16"/>
          <w:szCs w:val="16"/>
          <w:lang w:eastAsia="ja-JP"/>
        </w:rPr>
        <w:t>ミニショットガンマイク</w:t>
      </w:r>
      <w:r w:rsidR="004662BD" w:rsidRPr="4E6E5BCD">
        <w:rPr>
          <w:rFonts w:ascii="游ゴシック" w:eastAsia="游ゴシック" w:hAnsi="游ゴシック"/>
          <w:b/>
          <w:bCs/>
          <w:sz w:val="16"/>
          <w:szCs w:val="16"/>
          <w:lang w:eastAsia="ja-JP"/>
        </w:rPr>
        <w:t>マイクロホン</w:t>
      </w:r>
      <w:r w:rsidRPr="4E6E5BCD">
        <w:rPr>
          <w:rFonts w:ascii="游ゴシック" w:eastAsia="游ゴシック" w:hAnsi="游ゴシック"/>
          <w:b/>
          <w:bCs/>
          <w:sz w:val="16"/>
          <w:szCs w:val="16"/>
          <w:lang w:eastAsia="ja-JP"/>
        </w:rPr>
        <w:t>との組み合わせにより、</w:t>
      </w:r>
    </w:p>
    <w:p w14:paraId="0BD861F8" w14:textId="36B5A433" w:rsidR="001414D5" w:rsidRPr="0044378A" w:rsidRDefault="000A07D9" w:rsidP="004D0A6A">
      <w:pPr>
        <w:spacing w:line="240" w:lineRule="auto"/>
        <w:jc w:val="center"/>
        <w:rPr>
          <w:rFonts w:ascii="游ゴシック" w:eastAsia="游ゴシック" w:hAnsi="游ゴシック"/>
          <w:b/>
          <w:sz w:val="16"/>
          <w:szCs w:val="16"/>
          <w:lang w:eastAsia="ja-JP"/>
        </w:rPr>
      </w:pPr>
      <w:r w:rsidRPr="0044378A">
        <w:rPr>
          <w:rFonts w:ascii="游ゴシック" w:eastAsia="游ゴシック" w:hAnsi="游ゴシック" w:hint="eastAsia"/>
          <w:b/>
          <w:sz w:val="16"/>
          <w:szCs w:val="16"/>
          <w:lang w:eastAsia="ja-JP"/>
        </w:rPr>
        <w:t>ワイヤレスブームマイクとしても使用可能です</w:t>
      </w:r>
    </w:p>
    <w:p w14:paraId="708433AD" w14:textId="77777777" w:rsidR="000A07D9" w:rsidRDefault="000A07D9" w:rsidP="004D0A6A">
      <w:pPr>
        <w:spacing w:line="240" w:lineRule="auto"/>
        <w:rPr>
          <w:rStyle w:val="ae"/>
          <w:rFonts w:eastAsiaTheme="minorEastAsia"/>
          <w:b w:val="0"/>
          <w:bCs w:val="0"/>
          <w:lang w:eastAsia="ja-JP"/>
        </w:rPr>
      </w:pPr>
    </w:p>
    <w:p w14:paraId="5D280E87" w14:textId="3DC4D14B" w:rsidR="001414D5" w:rsidRPr="001414D5" w:rsidRDefault="001414D5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 xml:space="preserve">Profile Wireless </w:t>
      </w:r>
      <w:r w:rsidR="6ABC8146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1-Channel Set</w:t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は、頑丈なポーチに収納されており、その中には、小型ウィンドシールド付きクリップオンマイク（マグネットマウント式）、2チャンネル受信機、2本のUSBケーブル、USB-CおよびLightningアダプター、カメラ接続用ケーブル、シューマウントアダプターが含まれています。</w:t>
      </w:r>
      <w:r>
        <w:rPr>
          <w:lang w:eastAsia="ja-JP"/>
        </w:rPr>
        <w:br/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Profile Wirelessのすべてのコンポーネントは個別にも購入可能なため、将来的に2チャンネル構成に拡張することも</w:t>
      </w:r>
      <w:r w:rsidR="00D74BA8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可能</w:t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です。</w:t>
      </w:r>
    </w:p>
    <w:p w14:paraId="43FAF50E" w14:textId="77777777" w:rsidR="00625109" w:rsidRPr="004D0A6A" w:rsidRDefault="00625109" w:rsidP="004D0A6A">
      <w:pPr>
        <w:spacing w:line="240" w:lineRule="auto"/>
        <w:rPr>
          <w:rStyle w:val="ae"/>
          <w:rFonts w:eastAsiaTheme="minorEastAsia"/>
          <w:b w:val="0"/>
          <w:bCs w:val="0"/>
          <w:lang w:eastAsia="ja-JP"/>
        </w:rPr>
      </w:pPr>
    </w:p>
    <w:p w14:paraId="1E5ADFFA" w14:textId="142B354A" w:rsidR="00BF4A1C" w:rsidRDefault="00BF4A1C" w:rsidP="002A6707">
      <w:pPr>
        <w:spacing w:line="240" w:lineRule="auto"/>
        <w:jc w:val="center"/>
        <w:rPr>
          <w:rStyle w:val="ae"/>
          <w:b w:val="0"/>
          <w:bCs w:val="0"/>
        </w:rPr>
      </w:pPr>
      <w:r>
        <w:rPr>
          <w:noProof/>
          <w:lang w:val="en-US" w:eastAsia="ja-JP"/>
        </w:rPr>
        <w:drawing>
          <wp:inline distT="0" distB="0" distL="0" distR="0" wp14:anchorId="58A80C55" wp14:editId="41EDF86A">
            <wp:extent cx="4972050" cy="2181191"/>
            <wp:effectExtent l="0" t="0" r="0" b="0"/>
            <wp:docPr id="35106916" name="Grafik 3" descr="Ein Bild, das Klavier, Musik, Screenshot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6916" name="Grafik 3" descr="Ein Bild, das Klavier, Musik, Screenshot, Im Haus enthält.&#10;&#10;KI-generierte Inhalte können fehlerhaft sein."/>
                    <pic:cNvPicPr/>
                  </pic:nvPicPr>
                  <pic:blipFill rotWithShape="1">
                    <a:blip r:embed="rId16"/>
                    <a:srcRect t="15733" b="18459"/>
                    <a:stretch/>
                  </pic:blipFill>
                  <pic:spPr bwMode="auto">
                    <a:xfrm>
                      <a:off x="0" y="0"/>
                      <a:ext cx="4984436" cy="218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F83E9" w14:textId="77777777" w:rsidR="00B57B53" w:rsidRDefault="00B57B53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</w:p>
    <w:p w14:paraId="51DAF1E7" w14:textId="354E7356" w:rsidR="00466047" w:rsidRDefault="00AF0E37" w:rsidP="004D0A6A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</w:pPr>
      <w:r>
        <w:rPr>
          <w:rFonts w:ascii="游ゴシック" w:eastAsia="游ゴシック" w:hAnsi="游ゴシック" w:hint="eastAsia"/>
          <w:b/>
          <w:bCs/>
          <w:sz w:val="20"/>
          <w:szCs w:val="20"/>
          <w:lang w:val="ja-JP" w:eastAsia="ja-JP" w:bidi="ja-JP"/>
        </w:rPr>
        <w:t>ユーザーの要望に応えて</w:t>
      </w:r>
      <w:r w:rsidR="001414D5" w:rsidRPr="00B57B53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32</w:t>
      </w:r>
      <w:r>
        <w:rPr>
          <w:rFonts w:ascii="游ゴシック" w:eastAsia="游ゴシック" w:hAnsi="游ゴシック" w:hint="eastAsia"/>
          <w:b/>
          <w:bCs/>
          <w:sz w:val="20"/>
          <w:szCs w:val="20"/>
          <w:lang w:val="ja-JP" w:eastAsia="ja-JP" w:bidi="ja-JP"/>
        </w:rPr>
        <w:t>bit</w:t>
      </w:r>
      <w:r w:rsidR="001414D5" w:rsidRPr="00B57B53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フロート</w:t>
      </w:r>
      <w:r w:rsidR="008405BD">
        <w:rPr>
          <w:rFonts w:ascii="游ゴシック" w:eastAsia="游ゴシック" w:hAnsi="游ゴシック" w:hint="eastAsia"/>
          <w:b/>
          <w:bCs/>
          <w:sz w:val="20"/>
          <w:szCs w:val="20"/>
          <w:lang w:val="ja-JP" w:eastAsia="ja-JP" w:bidi="ja-JP"/>
        </w:rPr>
        <w:t>対応</w:t>
      </w:r>
      <w:r>
        <w:rPr>
          <w:rFonts w:ascii="游ゴシック" w:eastAsia="游ゴシック" w:hAnsi="游ゴシック" w:hint="eastAsia"/>
          <w:b/>
          <w:bCs/>
          <w:sz w:val="20"/>
          <w:szCs w:val="20"/>
          <w:lang w:val="ja-JP" w:eastAsia="ja-JP" w:bidi="ja-JP"/>
        </w:rPr>
        <w:t>のファームウェアへ</w:t>
      </w:r>
      <w:r w:rsidR="001414D5" w:rsidRPr="00B57B53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アップデート</w:t>
      </w:r>
    </w:p>
    <w:p w14:paraId="1BEBF77B" w14:textId="5602C1CD" w:rsidR="001414D5" w:rsidRPr="00B57B53" w:rsidRDefault="00466047" w:rsidP="004D0A6A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</w:pPr>
      <w:r w:rsidRPr="00466047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Hendrik Millauer</w:t>
      </w:r>
      <w:r w:rsidRPr="00466047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はさらに次のように述べています。</w:t>
      </w:r>
      <w:r w:rsidR="001414D5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br/>
        <w:t>「今回の最新ファームウェアアップデートでは、</w:t>
      </w:r>
      <w:r w:rsidR="00AF0E37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Profile Wireless</w:t>
      </w:r>
      <w:r w:rsidR="00AF0E37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に</w:t>
      </w:r>
      <w:r w:rsidR="001414D5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32</w:t>
      </w:r>
      <w:r w:rsidR="00AF0E37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bit</w:t>
      </w:r>
      <w:r w:rsidR="001414D5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フロート機能を求めるユーザーの要望に応えました</w:t>
      </w:r>
      <w:r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。</w:t>
      </w:r>
      <w:r w:rsidR="001414D5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これにより、クリエイターは非常に広いダイナミックレンジで録音できるようになり、音割れした音声の復元も可能になります</w:t>
      </w:r>
      <w:r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。</w:t>
      </w:r>
      <w:r w:rsidR="001414D5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」</w:t>
      </w:r>
    </w:p>
    <w:p w14:paraId="7C693E1D" w14:textId="77777777" w:rsidR="007A0298" w:rsidRPr="00B57B53" w:rsidRDefault="007A0298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</w:p>
    <w:p w14:paraId="4614F32D" w14:textId="5F4D34A3" w:rsidR="001414D5" w:rsidRPr="00B57B53" w:rsidRDefault="001414D5" w:rsidP="004D0A6A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</w:pPr>
      <w:r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32</w:t>
      </w:r>
      <w:r w:rsidR="00AF0E37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bit</w:t>
      </w:r>
      <w:r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フロート録音では、マイク内部の2つのA/Dコンバーターの音声信号を組み合わせることで、1つの32</w:t>
      </w:r>
      <w:r w:rsidR="00332942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bit</w:t>
      </w:r>
      <w:r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フロート音声ストリームを生成します。</w:t>
      </w:r>
    </w:p>
    <w:p w14:paraId="4AD8260B" w14:textId="77777777" w:rsidR="001414D5" w:rsidRPr="00B57B53" w:rsidRDefault="001414D5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</w:p>
    <w:p w14:paraId="15B919C0" w14:textId="1FB2636C" w:rsidR="008233C1" w:rsidRPr="00B57B53" w:rsidRDefault="008405BD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008405BD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メモリ使用量を抑える目的で</w:t>
      </w:r>
      <w:r w:rsidR="0011244F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24</w:t>
      </w:r>
      <w:r w:rsidR="00332942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bit</w:t>
      </w:r>
      <w:r w:rsidR="0011244F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録音を好むクリエイターには、32</w:t>
      </w:r>
      <w:r w:rsidR="00AF0E37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b</w:t>
      </w:r>
      <w:r w:rsidR="00AF0E37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it</w:t>
      </w:r>
      <w:r w:rsidR="00AF0E37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フロート</w:t>
      </w:r>
      <w:r w:rsidR="0011244F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録音を無効化し、セーフティチャンネルモードを有効にするオプションが用意されています。このモードでは、元の音声レベルに加えて6dB低いバージョンの音声も同時に出力されるため、音割れ</w:t>
      </w:r>
      <w:r w:rsidR="00D74BA8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対策</w:t>
      </w:r>
      <w:r w:rsidR="0011244F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に役立ちます。</w:t>
      </w:r>
    </w:p>
    <w:p w14:paraId="634C4BCE" w14:textId="77777777" w:rsidR="008233C1" w:rsidRPr="00B57B53" w:rsidRDefault="008233C1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bidi="ja-JP"/>
        </w:rPr>
      </w:pPr>
    </w:p>
    <w:p w14:paraId="6C708AA1" w14:textId="429E117F" w:rsidR="008233C1" w:rsidRPr="008233C1" w:rsidRDefault="008233C1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4E6E5BCD">
        <w:rPr>
          <w:rFonts w:ascii="游ゴシック" w:eastAsia="游ゴシック" w:hAnsi="游ゴシック"/>
          <w:sz w:val="20"/>
          <w:szCs w:val="20"/>
          <w:lang w:val="en-US" w:eastAsia="ja-JP" w:bidi="ja-JP"/>
        </w:rPr>
        <w:t>Profile Wireless</w:t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システムをファームウェアバージョン</w:t>
      </w:r>
      <w:r w:rsidRPr="4E6E5BCD">
        <w:rPr>
          <w:rFonts w:ascii="游ゴシック" w:eastAsia="游ゴシック" w:hAnsi="游ゴシック"/>
          <w:sz w:val="20"/>
          <w:szCs w:val="20"/>
          <w:lang w:val="en-US" w:eastAsia="ja-JP" w:bidi="ja-JP"/>
        </w:rPr>
        <w:t>V4.1.0</w:t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にアップデートするには、</w:t>
      </w:r>
      <w:r w:rsidR="008405BD">
        <w:fldChar w:fldCharType="begin"/>
      </w:r>
      <w:r w:rsidR="008405BD">
        <w:rPr>
          <w:lang w:eastAsia="ja-JP"/>
        </w:rPr>
        <w:instrText>HYPERLINK "https://www.sennheiser.com/ja-jp/catalog/products/wireless-systems/profile-wireless-1-channel-set/profile-wireless-1-channel-set-700278"</w:instrText>
      </w:r>
      <w:r w:rsidR="008405BD">
        <w:fldChar w:fldCharType="separate"/>
      </w:r>
      <w:r w:rsidR="008405BD" w:rsidRPr="4E6E5BCD">
        <w:rPr>
          <w:rStyle w:val="aa"/>
          <w:rFonts w:ascii="游ゴシック" w:eastAsia="游ゴシック" w:hAnsi="游ゴシック"/>
          <w:sz w:val="20"/>
          <w:szCs w:val="20"/>
          <w:lang w:val="ja-JP" w:eastAsia="ja-JP" w:bidi="ja-JP"/>
        </w:rPr>
        <w:t>こちら</w:t>
      </w:r>
      <w:r w:rsidR="008405BD">
        <w:fldChar w:fldCharType="end"/>
      </w:r>
      <w:r w:rsidR="008405BD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をご覧ください。</w:t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ダウンロードセクションに、MacおよびPC用の各種ファームウェアアップデートが用意されており、スマートツールが受信機および送信機のアップデート手順を</w:t>
      </w:r>
      <w:r w:rsidR="008405BD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ご確認いただけます</w:t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。なお、Profile Wireless 1チャンネルマイク</w:t>
      </w:r>
      <w:r w:rsidR="008405BD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ロホン</w:t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の初回出荷分も、同様にV4.1.0へのアップデートが必要で</w:t>
      </w:r>
      <w:r w:rsidR="008405BD"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す</w:t>
      </w:r>
      <w:r w:rsidRPr="4E6E5BCD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。</w:t>
      </w:r>
    </w:p>
    <w:p w14:paraId="1918F058" w14:textId="77777777" w:rsidR="00885C94" w:rsidRPr="00B57B53" w:rsidRDefault="00885C94" w:rsidP="004D0A6A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</w:p>
    <w:p w14:paraId="0830D24B" w14:textId="199CF583" w:rsidR="00E774FE" w:rsidRPr="008405BD" w:rsidRDefault="009A4E49" w:rsidP="004D0A6A">
      <w:pPr>
        <w:spacing w:line="240" w:lineRule="auto"/>
        <w:rPr>
          <w:rStyle w:val="ae"/>
          <w:rFonts w:ascii="游ゴシック" w:eastAsia="游ゴシック" w:hAnsi="游ゴシック"/>
          <w:b w:val="0"/>
          <w:bCs w:val="0"/>
          <w:sz w:val="20"/>
          <w:szCs w:val="20"/>
          <w:lang w:val="ja-JP" w:eastAsia="ja-JP" w:bidi="ja-JP"/>
        </w:rPr>
      </w:pPr>
      <w:r w:rsidRPr="00466047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Hendrik Millauer</w:t>
      </w:r>
      <w:r w:rsidR="008233C1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は次のように締めくくっています</w:t>
      </w:r>
      <w:r w:rsidR="00B57B53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。</w:t>
      </w:r>
      <w:r w:rsidR="008233C1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br/>
        <w:t>「1チャンネルシステムと32</w:t>
      </w:r>
      <w:r w:rsidR="00332942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bit</w:t>
      </w:r>
      <w:r w:rsidR="008233C1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フロート録音の追加により、Profile Wirelessは優れた音質を重視し、それを高品質コンテンツの差別化要素と考えるクリエイターにとって、最も多用途なツールとなりました</w:t>
      </w:r>
      <w:r w:rsidR="00D74BA8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。</w:t>
      </w:r>
      <w:r w:rsidR="008233C1" w:rsidRPr="00B57B53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」</w:t>
      </w:r>
    </w:p>
    <w:p w14:paraId="1E01E183" w14:textId="41E02505" w:rsidR="00C72BBA" w:rsidRDefault="00C72BBA" w:rsidP="004D0A6A">
      <w:pPr>
        <w:spacing w:line="240" w:lineRule="auto"/>
        <w:rPr>
          <w:rFonts w:eastAsiaTheme="minorEastAsia"/>
          <w:lang w:eastAsia="ja-JP"/>
        </w:rPr>
      </w:pPr>
    </w:p>
    <w:p w14:paraId="6B94F2FA" w14:textId="4AF29453" w:rsidR="00332942" w:rsidRPr="00BA1183" w:rsidRDefault="00332942" w:rsidP="00332942">
      <w:pPr>
        <w:rPr>
          <w:rFonts w:ascii="游ゴシック" w:eastAsia="游ゴシック" w:hAnsi="游ゴシック"/>
          <w:b/>
          <w:bCs/>
          <w:sz w:val="20"/>
          <w:szCs w:val="20"/>
          <w:lang w:eastAsia="ja-JP"/>
        </w:rPr>
      </w:pPr>
      <w:r w:rsidRPr="4E6E5BCD">
        <w:rPr>
          <w:rFonts w:ascii="游ゴシック" w:eastAsia="游ゴシック" w:hAnsi="游ゴシック"/>
          <w:b/>
          <w:bCs/>
          <w:sz w:val="20"/>
          <w:szCs w:val="20"/>
          <w:lang w:eastAsia="ja-JP"/>
        </w:rPr>
        <w:t xml:space="preserve">＜製品情報「Profile Wireless </w:t>
      </w:r>
      <w:r w:rsidR="67C1943E" w:rsidRPr="00D63963">
        <w:rPr>
          <w:b/>
          <w:bCs/>
        </w:rPr>
        <w:t>1-Channel Set</w:t>
      </w:r>
      <w:r w:rsidRPr="4E6E5BCD">
        <w:rPr>
          <w:rFonts w:ascii="游ゴシック" w:eastAsia="游ゴシック" w:hAnsi="游ゴシック"/>
          <w:b/>
          <w:bCs/>
          <w:sz w:val="20"/>
          <w:szCs w:val="20"/>
          <w:lang w:eastAsia="ja-JP"/>
        </w:rPr>
        <w:t>＞</w:t>
      </w:r>
    </w:p>
    <w:tbl>
      <w:tblPr>
        <w:tblStyle w:val="a7"/>
        <w:tblW w:w="7797" w:type="dxa"/>
        <w:jc w:val="center"/>
        <w:tblLook w:val="04A0" w:firstRow="1" w:lastRow="0" w:firstColumn="1" w:lastColumn="0" w:noHBand="0" w:noVBand="1"/>
      </w:tblPr>
      <w:tblGrid>
        <w:gridCol w:w="1276"/>
        <w:gridCol w:w="2117"/>
        <w:gridCol w:w="4404"/>
      </w:tblGrid>
      <w:tr w:rsidR="00332942" w:rsidRPr="001562D8" w14:paraId="59342ABC" w14:textId="77777777" w:rsidTr="4E6E5BCD">
        <w:trPr>
          <w:trHeight w:val="369"/>
          <w:jc w:val="center"/>
        </w:trPr>
        <w:tc>
          <w:tcPr>
            <w:tcW w:w="3393" w:type="dxa"/>
            <w:gridSpan w:val="2"/>
          </w:tcPr>
          <w:p w14:paraId="4C3A4812" w14:textId="77777777" w:rsidR="00332942" w:rsidRPr="001562D8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型番</w:t>
            </w:r>
          </w:p>
        </w:tc>
        <w:tc>
          <w:tcPr>
            <w:tcW w:w="4404" w:type="dxa"/>
            <w:vAlign w:val="center"/>
          </w:tcPr>
          <w:p w14:paraId="72EBC010" w14:textId="59641745" w:rsidR="00332942" w:rsidRPr="001562D8" w:rsidRDefault="00332942" w:rsidP="4E6E5BCD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4E6E5BCD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PROFILE WIRELESS 1-CHANNEL SET</w:t>
            </w:r>
          </w:p>
        </w:tc>
      </w:tr>
      <w:tr w:rsidR="00332942" w:rsidRPr="001562D8" w14:paraId="0385AA3D" w14:textId="77777777" w:rsidTr="4E6E5BCD">
        <w:trPr>
          <w:trHeight w:val="369"/>
          <w:jc w:val="center"/>
        </w:trPr>
        <w:tc>
          <w:tcPr>
            <w:tcW w:w="3393" w:type="dxa"/>
            <w:gridSpan w:val="2"/>
          </w:tcPr>
          <w:p w14:paraId="41585121" w14:textId="77777777" w:rsidR="00332942" w:rsidRPr="001562D8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品名</w:t>
            </w:r>
          </w:p>
        </w:tc>
        <w:tc>
          <w:tcPr>
            <w:tcW w:w="4404" w:type="dxa"/>
            <w:vAlign w:val="center"/>
          </w:tcPr>
          <w:p w14:paraId="742D28DD" w14:textId="5A7A1367" w:rsidR="00332942" w:rsidRPr="001562D8" w:rsidRDefault="7F07AABB" w:rsidP="4E6E5BCD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4E6E5BCD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プロファイル</w:t>
            </w:r>
            <w:r w:rsidR="00332942" w:rsidRPr="4E6E5BCD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ワイヤレス1チャンネルセット</w:t>
            </w:r>
          </w:p>
        </w:tc>
      </w:tr>
      <w:tr w:rsidR="00332942" w:rsidRPr="001562D8" w14:paraId="7A103811" w14:textId="77777777" w:rsidTr="4E6E5BCD">
        <w:trPr>
          <w:trHeight w:val="369"/>
          <w:jc w:val="center"/>
        </w:trPr>
        <w:tc>
          <w:tcPr>
            <w:tcW w:w="3393" w:type="dxa"/>
            <w:gridSpan w:val="2"/>
          </w:tcPr>
          <w:p w14:paraId="39E094B1" w14:textId="77777777" w:rsidR="00332942" w:rsidRPr="001562D8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価格</w:t>
            </w:r>
          </w:p>
        </w:tc>
        <w:tc>
          <w:tcPr>
            <w:tcW w:w="4404" w:type="dxa"/>
            <w:vAlign w:val="center"/>
          </w:tcPr>
          <w:p w14:paraId="77B51C6B" w14:textId="77777777" w:rsidR="00332942" w:rsidRPr="001562D8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 w:cstheme="majorBidi"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color w:val="000000" w:themeColor="text1"/>
                <w:szCs w:val="18"/>
                <w:lang w:eastAsia="ja-JP"/>
              </w:rPr>
              <w:t>オープン</w:t>
            </w:r>
          </w:p>
        </w:tc>
      </w:tr>
      <w:tr w:rsidR="00332942" w:rsidRPr="001562D8" w14:paraId="76D3EED7" w14:textId="77777777" w:rsidTr="4E6E5BCD">
        <w:trPr>
          <w:trHeight w:val="369"/>
          <w:jc w:val="center"/>
        </w:trPr>
        <w:tc>
          <w:tcPr>
            <w:tcW w:w="3393" w:type="dxa"/>
            <w:gridSpan w:val="2"/>
          </w:tcPr>
          <w:p w14:paraId="5B43E67A" w14:textId="77777777" w:rsidR="00332942" w:rsidRPr="001562D8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参考価格</w:t>
            </w:r>
          </w:p>
        </w:tc>
        <w:tc>
          <w:tcPr>
            <w:tcW w:w="4404" w:type="dxa"/>
            <w:vAlign w:val="center"/>
          </w:tcPr>
          <w:p w14:paraId="56EDAB5D" w14:textId="4783AA0B" w:rsidR="00332942" w:rsidRPr="001562D8" w:rsidRDefault="0AADE172" w:rsidP="4E6E5BCD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4E6E5BCD">
              <w:rPr>
                <w:rFonts w:ascii="Segoe UI" w:eastAsia="Segoe UI" w:hAnsi="Segoe UI" w:cs="Segoe UI"/>
                <w:color w:val="333333"/>
                <w:szCs w:val="18"/>
              </w:rPr>
              <w:t xml:space="preserve"> 35,200</w:t>
            </w:r>
            <w:r w:rsidR="00332942" w:rsidRPr="4E6E5BCD">
              <w:rPr>
                <w:rFonts w:ascii="游ゴシック" w:eastAsia="游ゴシック" w:hAnsi="游ゴシック" w:cstheme="majorBidi"/>
                <w:color w:val="000000" w:themeColor="text1"/>
                <w:lang w:eastAsia="zh-CN"/>
              </w:rPr>
              <w:t>円（税込</w:t>
            </w:r>
            <w:r w:rsidR="00332942" w:rsidRPr="4E6E5BCD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）</w:t>
            </w:r>
          </w:p>
        </w:tc>
      </w:tr>
      <w:tr w:rsidR="00332942" w:rsidRPr="001562D8" w14:paraId="03AEA76E" w14:textId="77777777" w:rsidTr="4E6E5BCD">
        <w:trPr>
          <w:trHeight w:val="369"/>
          <w:jc w:val="center"/>
        </w:trPr>
        <w:tc>
          <w:tcPr>
            <w:tcW w:w="3393" w:type="dxa"/>
            <w:gridSpan w:val="2"/>
          </w:tcPr>
          <w:p w14:paraId="3B7EA910" w14:textId="77777777" w:rsidR="00332942" w:rsidRPr="001562D8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1562D8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発売予定日</w:t>
            </w:r>
          </w:p>
        </w:tc>
        <w:tc>
          <w:tcPr>
            <w:tcW w:w="4404" w:type="dxa"/>
            <w:vAlign w:val="center"/>
          </w:tcPr>
          <w:p w14:paraId="0528A781" w14:textId="3B9B397B" w:rsidR="00332942" w:rsidRPr="001562D8" w:rsidRDefault="00D84E89" w:rsidP="00D84E89">
            <w:pPr>
              <w:spacing w:line="276" w:lineRule="auto"/>
              <w:jc w:val="center"/>
              <w:rPr>
                <w:lang w:eastAsia="ja-JP"/>
              </w:rPr>
            </w:pPr>
            <w:r w:rsidRPr="00D84E89">
              <w:rPr>
                <w:rFonts w:ascii="Segoe UI" w:eastAsia="Segoe UI" w:hAnsi="Segoe UI" w:cs="Segoe UI" w:hint="eastAsia"/>
                <w:color w:val="333333"/>
                <w:szCs w:val="18"/>
              </w:rPr>
              <w:t>2025</w:t>
            </w:r>
            <w:r w:rsidRPr="00D84E89">
              <w:rPr>
                <w:rFonts w:ascii="ＭＳ ゴシック" w:eastAsia="ＭＳ ゴシック" w:hAnsi="ＭＳ ゴシック" w:cs="ＭＳ ゴシック" w:hint="eastAsia"/>
                <w:color w:val="333333"/>
                <w:szCs w:val="18"/>
              </w:rPr>
              <w:t>年</w:t>
            </w:r>
            <w:r w:rsidR="3A75B9DB" w:rsidRPr="00D84E89">
              <w:rPr>
                <w:rFonts w:ascii="Segoe UI" w:eastAsia="Segoe UI" w:hAnsi="Segoe UI" w:cs="Segoe UI"/>
                <w:color w:val="333333"/>
                <w:szCs w:val="18"/>
              </w:rPr>
              <w:t>7</w:t>
            </w:r>
            <w:r w:rsidR="3A75B9DB" w:rsidRPr="00D84E89">
              <w:rPr>
                <w:rFonts w:ascii="ＭＳ ゴシック" w:eastAsia="ＭＳ ゴシック" w:hAnsi="ＭＳ ゴシック" w:cs="ＭＳ ゴシック" w:hint="eastAsia"/>
                <w:color w:val="333333"/>
                <w:szCs w:val="18"/>
              </w:rPr>
              <w:t>月</w:t>
            </w:r>
            <w:r w:rsidRPr="00D84E89">
              <w:rPr>
                <w:rFonts w:ascii="Segoe UI" w:eastAsia="Segoe UI" w:hAnsi="Segoe UI" w:cs="Segoe UI" w:hint="eastAsia"/>
                <w:color w:val="333333"/>
                <w:szCs w:val="18"/>
              </w:rPr>
              <w:t>24</w:t>
            </w:r>
            <w:r w:rsidRPr="00D84E89">
              <w:rPr>
                <w:rFonts w:ascii="ＭＳ ゴシック" w:eastAsia="ＭＳ ゴシック" w:hAnsi="ＭＳ ゴシック" w:cs="ＭＳ ゴシック" w:hint="eastAsia"/>
                <w:color w:val="333333"/>
                <w:szCs w:val="18"/>
              </w:rPr>
              <w:t>日（木）</w:t>
            </w:r>
            <w:r w:rsidR="3A75B9DB" w:rsidRPr="00D84E89">
              <w:rPr>
                <w:rFonts w:ascii="ＭＳ ゴシック" w:eastAsia="ＭＳ ゴシック" w:hAnsi="ＭＳ ゴシック" w:cs="ＭＳ ゴシック" w:hint="eastAsia"/>
                <w:color w:val="333333"/>
                <w:szCs w:val="18"/>
              </w:rPr>
              <w:t>に発売予定</w:t>
            </w:r>
          </w:p>
        </w:tc>
      </w:tr>
      <w:tr w:rsidR="00332942" w:rsidRPr="001562D8" w14:paraId="0C96F60F" w14:textId="77777777" w:rsidTr="4E6E5BCD">
        <w:trPr>
          <w:trHeight w:val="369"/>
          <w:jc w:val="center"/>
        </w:trPr>
        <w:tc>
          <w:tcPr>
            <w:tcW w:w="1276" w:type="dxa"/>
            <w:vMerge w:val="restart"/>
            <w:vAlign w:val="center"/>
          </w:tcPr>
          <w:p w14:paraId="5E59D6D7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システム</w:t>
            </w:r>
          </w:p>
        </w:tc>
        <w:tc>
          <w:tcPr>
            <w:tcW w:w="2117" w:type="dxa"/>
            <w:vAlign w:val="center"/>
          </w:tcPr>
          <w:p w14:paraId="3793D291" w14:textId="77777777" w:rsidR="00332942" w:rsidRPr="001562D8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17C1B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RFリンク</w:t>
            </w:r>
          </w:p>
        </w:tc>
        <w:tc>
          <w:tcPr>
            <w:tcW w:w="4404" w:type="dxa"/>
            <w:vAlign w:val="center"/>
          </w:tcPr>
          <w:p w14:paraId="3D01E40F" w14:textId="77777777" w:rsidR="00332942" w:rsidRPr="00A33640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2400～2480 MHz</w:t>
            </w:r>
          </w:p>
        </w:tc>
      </w:tr>
      <w:tr w:rsidR="00332942" w:rsidRPr="001562D8" w14:paraId="04608E92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166A526D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07E8E330" w14:textId="77777777" w:rsidR="00332942" w:rsidRPr="001562D8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17C1B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音声周波数特性</w:t>
            </w:r>
          </w:p>
        </w:tc>
        <w:tc>
          <w:tcPr>
            <w:tcW w:w="4404" w:type="dxa"/>
            <w:vAlign w:val="center"/>
          </w:tcPr>
          <w:p w14:paraId="0C6055C6" w14:textId="77777777" w:rsidR="00332942" w:rsidRDefault="00332942" w:rsidP="000815FF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60～20,000 Hz</w:t>
            </w:r>
          </w:p>
          <w:p w14:paraId="66C73C48" w14:textId="77777777" w:rsidR="00332942" w:rsidRPr="001562D8" w:rsidRDefault="00332942" w:rsidP="000815FF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（ローカットフィルター起動時は110～20,000 Hz）</w:t>
            </w:r>
          </w:p>
        </w:tc>
      </w:tr>
      <w:tr w:rsidR="00332942" w:rsidRPr="001562D8" w14:paraId="77D6956E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074A268C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42B5827B" w14:textId="77777777" w:rsidR="00332942" w:rsidRPr="001562D8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17C1B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高調波歪み</w:t>
            </w:r>
          </w:p>
        </w:tc>
        <w:tc>
          <w:tcPr>
            <w:tcW w:w="4404" w:type="dxa"/>
            <w:vAlign w:val="center"/>
          </w:tcPr>
          <w:p w14:paraId="485B764F" w14:textId="77777777" w:rsidR="00332942" w:rsidRPr="001562D8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1.5 %未満</w:t>
            </w:r>
          </w:p>
        </w:tc>
      </w:tr>
      <w:tr w:rsidR="00332942" w:rsidRPr="001562D8" w14:paraId="0E754CF7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7E2F89E7" w14:textId="77777777" w:rsidR="00332942" w:rsidRPr="00917C1B" w:rsidRDefault="00332942" w:rsidP="000815FF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00CA6752" w14:textId="77777777" w:rsidR="00332942" w:rsidRPr="001562D8" w:rsidRDefault="00332942" w:rsidP="000815FF">
            <w:pPr>
              <w:pStyle w:val="About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17C1B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信号/ノイズ比率</w:t>
            </w:r>
          </w:p>
        </w:tc>
        <w:tc>
          <w:tcPr>
            <w:tcW w:w="4404" w:type="dxa"/>
            <w:vAlign w:val="center"/>
          </w:tcPr>
          <w:p w14:paraId="6FEA66C3" w14:textId="77777777" w:rsidR="00332942" w:rsidRPr="001562D8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通常78.5 dB（A）</w:t>
            </w:r>
          </w:p>
        </w:tc>
      </w:tr>
      <w:tr w:rsidR="00332942" w:rsidRPr="001562D8" w14:paraId="48E5029F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451663FD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0706CCF6" w14:textId="77777777" w:rsidR="00332942" w:rsidRPr="00A33640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17C1B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伝送範囲</w:t>
            </w:r>
          </w:p>
        </w:tc>
        <w:tc>
          <w:tcPr>
            <w:tcW w:w="4404" w:type="dxa"/>
            <w:vAlign w:val="center"/>
          </w:tcPr>
          <w:p w14:paraId="2AF1A9FF" w14:textId="77777777" w:rsidR="00332942" w:rsidRPr="00917C1B" w:rsidRDefault="00332942" w:rsidP="000815FF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（身体遮蔽なし）：最大245 m</w:t>
            </w:r>
          </w:p>
          <w:p w14:paraId="1413710F" w14:textId="77777777" w:rsidR="00332942" w:rsidRPr="00A33640" w:rsidRDefault="00332942" w:rsidP="000815FF">
            <w:pPr>
              <w:pStyle w:val="About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（身体遮蔽あり）：最大150 m</w:t>
            </w:r>
          </w:p>
        </w:tc>
      </w:tr>
      <w:tr w:rsidR="00332942" w:rsidRPr="001562D8" w14:paraId="60FFE378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14A2741E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/>
                <w:b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374D5B05" w14:textId="77777777" w:rsidR="00332942" w:rsidRPr="00A33640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17C1B">
              <w:rPr>
                <w:rFonts w:ascii="游ゴシック" w:eastAsia="游ゴシック" w:hAnsi="游ゴシック" w:hint="eastAsia"/>
                <w:b/>
                <w:lang w:eastAsia="ja-JP"/>
              </w:rPr>
              <w:t>システム遅延</w:t>
            </w:r>
          </w:p>
        </w:tc>
        <w:tc>
          <w:tcPr>
            <w:tcW w:w="4404" w:type="dxa"/>
            <w:vAlign w:val="center"/>
          </w:tcPr>
          <w:p w14:paraId="2DA9AA88" w14:textId="77777777" w:rsidR="00332942" w:rsidRPr="00A33640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/>
              </w:rPr>
              <w:t xml:space="preserve">8 </w:t>
            </w:r>
            <w:proofErr w:type="spellStart"/>
            <w:r w:rsidRPr="59CF83A0">
              <w:rPr>
                <w:rFonts w:ascii="游ゴシック" w:eastAsia="游ゴシック" w:hAnsi="游ゴシック"/>
              </w:rPr>
              <w:t>ミリ秒未満</w:t>
            </w:r>
            <w:proofErr w:type="spellEnd"/>
          </w:p>
        </w:tc>
      </w:tr>
      <w:tr w:rsidR="00332942" w:rsidRPr="001562D8" w14:paraId="17750133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53C6580C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/>
                <w:b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7B2C9BF2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Arial" w:eastAsia="ＭＳ Ｐゴシック" w:hAnsi="Arial"/>
                <w:lang w:val="en-US"/>
              </w:rPr>
            </w:pPr>
            <w:r w:rsidRPr="00917C1B">
              <w:rPr>
                <w:rFonts w:ascii="游ゴシック" w:eastAsia="游ゴシック" w:hAnsi="游ゴシック"/>
                <w:b/>
                <w:lang w:eastAsia="ja-JP"/>
              </w:rPr>
              <w:t>動作温度範囲</w:t>
            </w:r>
          </w:p>
        </w:tc>
        <w:tc>
          <w:tcPr>
            <w:tcW w:w="4404" w:type="dxa"/>
            <w:vAlign w:val="center"/>
          </w:tcPr>
          <w:p w14:paraId="7967A013" w14:textId="77777777" w:rsidR="00332942" w:rsidRPr="00244728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-10 °C - +45 °C</w:t>
            </w:r>
          </w:p>
        </w:tc>
      </w:tr>
      <w:tr w:rsidR="00332942" w:rsidRPr="001562D8" w14:paraId="5F1A7689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7EBBC496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04719E24" w14:textId="77777777" w:rsidR="00332942" w:rsidRPr="00A33640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917C1B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充電温度範囲</w:t>
            </w:r>
          </w:p>
        </w:tc>
        <w:tc>
          <w:tcPr>
            <w:tcW w:w="4404" w:type="dxa"/>
            <w:vAlign w:val="center"/>
          </w:tcPr>
          <w:p w14:paraId="15CC7112" w14:textId="77777777" w:rsidR="00332942" w:rsidRPr="00244728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</w:pPr>
            <w:r w:rsidRPr="59CF83A0">
              <w:rPr>
                <w:rFonts w:ascii="游ゴシック" w:eastAsia="游ゴシック" w:hAnsi="游ゴシック" w:cstheme="majorBidi"/>
                <w:color w:val="000000" w:themeColor="text1"/>
                <w:lang w:eastAsia="ja-JP"/>
              </w:rPr>
              <w:t>0 °C - +45 °C</w:t>
            </w:r>
          </w:p>
        </w:tc>
      </w:tr>
      <w:tr w:rsidR="00332942" w:rsidRPr="001562D8" w14:paraId="633A5B4E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15424C0D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2B6C3FE1" w14:textId="77777777" w:rsidR="00332942" w:rsidRPr="00A33640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zh-CN"/>
              </w:rPr>
            </w:pPr>
            <w:r w:rsidRPr="00917C1B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zh-CN"/>
              </w:rPr>
              <w:t>動作湿度範囲（相対）</w:t>
            </w:r>
          </w:p>
        </w:tc>
        <w:tc>
          <w:tcPr>
            <w:tcW w:w="4404" w:type="dxa"/>
            <w:vAlign w:val="center"/>
          </w:tcPr>
          <w:p w14:paraId="72DB5435" w14:textId="77777777" w:rsidR="00332942" w:rsidRPr="00A33640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</w:rPr>
            </w:pPr>
            <w:r w:rsidRPr="59CF83A0">
              <w:rPr>
                <w:rFonts w:ascii="游ゴシック" w:eastAsia="游ゴシック" w:hAnsi="游ゴシック"/>
              </w:rPr>
              <w:t>25～95%（</w:t>
            </w:r>
            <w:proofErr w:type="spellStart"/>
            <w:r w:rsidRPr="59CF83A0">
              <w:rPr>
                <w:rFonts w:ascii="游ゴシック" w:eastAsia="游ゴシック" w:hAnsi="游ゴシック"/>
              </w:rPr>
              <w:t>結露なきこと</w:t>
            </w:r>
            <w:proofErr w:type="spellEnd"/>
            <w:r w:rsidRPr="59CF83A0">
              <w:rPr>
                <w:rFonts w:ascii="游ゴシック" w:eastAsia="游ゴシック" w:hAnsi="游ゴシック"/>
              </w:rPr>
              <w:t>)</w:t>
            </w:r>
          </w:p>
        </w:tc>
      </w:tr>
      <w:tr w:rsidR="00332942" w:rsidRPr="001562D8" w14:paraId="06C34AEC" w14:textId="77777777" w:rsidTr="4E6E5BCD">
        <w:trPr>
          <w:trHeight w:val="369"/>
          <w:jc w:val="center"/>
        </w:trPr>
        <w:tc>
          <w:tcPr>
            <w:tcW w:w="1276" w:type="dxa"/>
            <w:vMerge w:val="restart"/>
            <w:vAlign w:val="center"/>
          </w:tcPr>
          <w:p w14:paraId="50CDA876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411997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2チャンネル受信機</w:t>
            </w:r>
          </w:p>
        </w:tc>
        <w:tc>
          <w:tcPr>
            <w:tcW w:w="2117" w:type="dxa"/>
            <w:vAlign w:val="center"/>
          </w:tcPr>
          <w:p w14:paraId="7CC48AA2" w14:textId="77777777" w:rsidR="00332942" w:rsidRPr="00411997" w:rsidRDefault="00332942" w:rsidP="000815FF">
            <w:pPr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411997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 xml:space="preserve">送信出力 </w:t>
            </w:r>
          </w:p>
        </w:tc>
        <w:tc>
          <w:tcPr>
            <w:tcW w:w="4404" w:type="dxa"/>
            <w:vAlign w:val="center"/>
          </w:tcPr>
          <w:p w14:paraId="1B076BE7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</w:rPr>
            </w:pPr>
            <w:r w:rsidRPr="59CF83A0">
              <w:rPr>
                <w:rFonts w:ascii="游ゴシック" w:eastAsia="游ゴシック" w:hAnsi="游ゴシック"/>
              </w:rPr>
              <w:t>20 dBm EIRP</w:t>
            </w:r>
            <w:proofErr w:type="spellStart"/>
            <w:r w:rsidRPr="59CF83A0">
              <w:rPr>
                <w:rFonts w:ascii="游ゴシック" w:eastAsia="游ゴシック" w:hAnsi="游ゴシック"/>
              </w:rPr>
              <w:t>未満</w:t>
            </w:r>
            <w:proofErr w:type="spellEnd"/>
          </w:p>
        </w:tc>
      </w:tr>
      <w:tr w:rsidR="00332942" w:rsidRPr="001562D8" w14:paraId="0FB144C8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0D1DF696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51898A78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カメラ出力</w:t>
            </w:r>
          </w:p>
        </w:tc>
        <w:tc>
          <w:tcPr>
            <w:tcW w:w="4404" w:type="dxa"/>
            <w:vAlign w:val="center"/>
          </w:tcPr>
          <w:p w14:paraId="2491FD5B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59CF83A0">
              <w:rPr>
                <w:rFonts w:ascii="游ゴシック" w:eastAsia="游ゴシック" w:hAnsi="游ゴシック"/>
                <w:lang w:eastAsia="ja-JP"/>
              </w:rPr>
              <w:t xml:space="preserve">最小インピーダンス1 </w:t>
            </w:r>
            <w:proofErr w:type="spellStart"/>
            <w:r w:rsidRPr="59CF83A0">
              <w:rPr>
                <w:rFonts w:ascii="游ゴシック" w:eastAsia="游ゴシック" w:hAnsi="游ゴシック"/>
                <w:lang w:eastAsia="ja-JP"/>
              </w:rPr>
              <w:t>k</w:t>
            </w:r>
            <w:r w:rsidRPr="59CF83A0">
              <w:rPr>
                <w:rFonts w:ascii="游ゴシック" w:eastAsia="游ゴシック" w:hAnsi="游ゴシック"/>
              </w:rPr>
              <w:t>Ω</w:t>
            </w:r>
            <w:proofErr w:type="spellEnd"/>
          </w:p>
        </w:tc>
      </w:tr>
      <w:tr w:rsidR="00332942" w:rsidRPr="001562D8" w14:paraId="1E343061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1EA87364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3F5F88C9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デジタル出力</w:t>
            </w:r>
          </w:p>
        </w:tc>
        <w:tc>
          <w:tcPr>
            <w:tcW w:w="4404" w:type="dxa"/>
            <w:vAlign w:val="center"/>
          </w:tcPr>
          <w:p w14:paraId="4F0F6F78" w14:textId="3311632E" w:rsidR="00332942" w:rsidRPr="0062684A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59CF83A0">
              <w:rPr>
                <w:rFonts w:ascii="游ゴシック" w:eastAsia="游ゴシック" w:hAnsi="游ゴシック"/>
                <w:lang w:eastAsia="ja-JP"/>
              </w:rPr>
              <w:t>USB-C オーディオクラス 2.0 / 48 kHz / 24</w:t>
            </w:r>
            <w:r w:rsidR="0062684A">
              <w:rPr>
                <w:rFonts w:ascii="游ゴシック" w:eastAsia="游ゴシック" w:hAnsi="游ゴシック"/>
                <w:lang w:eastAsia="ja-JP"/>
              </w:rPr>
              <w:t>bit</w:t>
            </w:r>
          </w:p>
        </w:tc>
      </w:tr>
      <w:tr w:rsidR="00332942" w:rsidRPr="001562D8" w14:paraId="3127276F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5330AE49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0D9B1771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411997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ヘッドフォン出力</w:t>
            </w:r>
            <w:r w:rsidRPr="00917C1B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 xml:space="preserve"> </w:t>
            </w:r>
          </w:p>
        </w:tc>
        <w:tc>
          <w:tcPr>
            <w:tcW w:w="4404" w:type="dxa"/>
            <w:vAlign w:val="center"/>
          </w:tcPr>
          <w:p w14:paraId="11DEF344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59CF83A0">
              <w:rPr>
                <w:rFonts w:ascii="游ゴシック" w:eastAsia="游ゴシック" w:hAnsi="游ゴシック"/>
                <w:lang w:eastAsia="ja-JP"/>
              </w:rPr>
              <w:t xml:space="preserve">25 </w:t>
            </w:r>
            <w:proofErr w:type="spellStart"/>
            <w:r w:rsidRPr="59CF83A0">
              <w:rPr>
                <w:rFonts w:ascii="游ゴシック" w:eastAsia="游ゴシック" w:hAnsi="游ゴシック"/>
                <w:lang w:eastAsia="ja-JP"/>
              </w:rPr>
              <w:t>mW</w:t>
            </w:r>
            <w:proofErr w:type="spellEnd"/>
            <w:r w:rsidRPr="59CF83A0">
              <w:rPr>
                <w:rFonts w:ascii="游ゴシック" w:eastAsia="游ゴシック" w:hAnsi="游ゴシック"/>
                <w:lang w:eastAsia="ja-JP"/>
              </w:rPr>
              <w:t>（最小インピーダンス32 Ω）</w:t>
            </w:r>
          </w:p>
        </w:tc>
      </w:tr>
      <w:tr w:rsidR="00332942" w:rsidRPr="001562D8" w14:paraId="050400F5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46209BD9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6C07BB75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稼働時間</w:t>
            </w:r>
          </w:p>
        </w:tc>
        <w:tc>
          <w:tcPr>
            <w:tcW w:w="4404" w:type="dxa"/>
            <w:vAlign w:val="center"/>
          </w:tcPr>
          <w:p w14:paraId="7FAF595B" w14:textId="77777777" w:rsidR="00332942" w:rsidRPr="00F51886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59CF83A0">
              <w:rPr>
                <w:rFonts w:ascii="游ゴシック" w:eastAsia="游ゴシック" w:hAnsi="游ゴシック"/>
                <w:lang w:eastAsia="ja-JP"/>
              </w:rPr>
              <w:t>最大7時間</w:t>
            </w:r>
          </w:p>
        </w:tc>
      </w:tr>
      <w:tr w:rsidR="00332942" w:rsidRPr="001562D8" w14:paraId="4782D967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05A56517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3523CBAB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充電時間（0～100％）</w:t>
            </w:r>
          </w:p>
        </w:tc>
        <w:tc>
          <w:tcPr>
            <w:tcW w:w="4404" w:type="dxa"/>
            <w:vAlign w:val="center"/>
          </w:tcPr>
          <w:p w14:paraId="39492E52" w14:textId="77777777" w:rsidR="00332942" w:rsidRPr="00F51886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59CF83A0">
              <w:rPr>
                <w:rFonts w:ascii="游ゴシック" w:eastAsia="游ゴシック" w:hAnsi="游ゴシック"/>
                <w:lang w:eastAsia="ja-JP"/>
              </w:rPr>
              <w:t>2時間未満</w:t>
            </w:r>
          </w:p>
        </w:tc>
      </w:tr>
      <w:tr w:rsidR="00332942" w:rsidRPr="001562D8" w14:paraId="30755309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01DB278D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4F890B9D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バッテリー容量</w:t>
            </w:r>
          </w:p>
        </w:tc>
        <w:tc>
          <w:tcPr>
            <w:tcW w:w="4404" w:type="dxa"/>
            <w:vAlign w:val="center"/>
          </w:tcPr>
          <w:p w14:paraId="578F5323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411997">
              <w:rPr>
                <w:rFonts w:ascii="游ゴシック" w:eastAsia="游ゴシック" w:hAnsi="游ゴシック"/>
                <w:lang w:eastAsia="ja-JP"/>
              </w:rPr>
              <w:t xml:space="preserve">350 </w:t>
            </w:r>
            <w:proofErr w:type="spellStart"/>
            <w:r w:rsidRPr="00411997">
              <w:rPr>
                <w:rFonts w:ascii="游ゴシック" w:eastAsia="游ゴシック" w:hAnsi="游ゴシック"/>
                <w:lang w:eastAsia="ja-JP"/>
              </w:rPr>
              <w:t>mAh</w:t>
            </w:r>
            <w:proofErr w:type="spellEnd"/>
            <w:r w:rsidRPr="00411997">
              <w:rPr>
                <w:rFonts w:ascii="游ゴシック" w:eastAsia="游ゴシック" w:hAnsi="游ゴシック"/>
                <w:lang w:eastAsia="ja-JP"/>
              </w:rPr>
              <w:t xml:space="preserve"> / 1295 </w:t>
            </w:r>
            <w:proofErr w:type="spellStart"/>
            <w:r w:rsidRPr="00411997">
              <w:rPr>
                <w:rFonts w:ascii="游ゴシック" w:eastAsia="游ゴシック" w:hAnsi="游ゴシック"/>
                <w:lang w:eastAsia="ja-JP"/>
              </w:rPr>
              <w:t>mWh</w:t>
            </w:r>
            <w:proofErr w:type="spellEnd"/>
          </w:p>
        </w:tc>
      </w:tr>
      <w:tr w:rsidR="00332942" w:rsidRPr="001562D8" w14:paraId="20BA0F92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1FFF5AA3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2244D4F1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寸法</w:t>
            </w:r>
          </w:p>
        </w:tc>
        <w:tc>
          <w:tcPr>
            <w:tcW w:w="4404" w:type="dxa"/>
            <w:vAlign w:val="center"/>
          </w:tcPr>
          <w:p w14:paraId="45A9DE18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>
              <w:rPr>
                <w:rFonts w:ascii="游ゴシック" w:eastAsia="游ゴシック" w:hAnsi="游ゴシック" w:hint="eastAsia"/>
                <w:lang w:eastAsia="ja-JP"/>
              </w:rPr>
              <w:t>45</w:t>
            </w:r>
            <w:r>
              <w:rPr>
                <w:rFonts w:ascii="游ゴシック" w:eastAsia="游ゴシック" w:hAnsi="游ゴシック"/>
                <w:lang w:eastAsia="ja-JP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lang w:eastAsia="ja-JP"/>
              </w:rPr>
              <w:t>x</w:t>
            </w:r>
            <w:r>
              <w:rPr>
                <w:rFonts w:ascii="游ゴシック" w:eastAsia="游ゴシック" w:hAnsi="游ゴシック"/>
                <w:lang w:eastAsia="ja-JP"/>
              </w:rPr>
              <w:t xml:space="preserve"> 42 x 19mm </w:t>
            </w:r>
          </w:p>
        </w:tc>
      </w:tr>
      <w:tr w:rsidR="00332942" w:rsidRPr="001562D8" w14:paraId="5E1EF02A" w14:textId="77777777" w:rsidTr="4E6E5BCD">
        <w:trPr>
          <w:trHeight w:val="369"/>
          <w:jc w:val="center"/>
        </w:trPr>
        <w:tc>
          <w:tcPr>
            <w:tcW w:w="1276" w:type="dxa"/>
            <w:vMerge/>
          </w:tcPr>
          <w:p w14:paraId="1CF40725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58C2C545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重量</w:t>
            </w:r>
          </w:p>
        </w:tc>
        <w:tc>
          <w:tcPr>
            <w:tcW w:w="4404" w:type="dxa"/>
            <w:vAlign w:val="center"/>
          </w:tcPr>
          <w:p w14:paraId="4316D610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>
              <w:rPr>
                <w:rFonts w:ascii="游ゴシック" w:eastAsia="游ゴシック" w:hAnsi="游ゴシック" w:hint="eastAsia"/>
                <w:lang w:eastAsia="ja-JP"/>
              </w:rPr>
              <w:t>30</w:t>
            </w:r>
            <w:r>
              <w:rPr>
                <w:rFonts w:ascii="游ゴシック" w:eastAsia="游ゴシック" w:hAnsi="游ゴシック"/>
                <w:lang w:eastAsia="ja-JP"/>
              </w:rPr>
              <w:t>g</w:t>
            </w:r>
          </w:p>
        </w:tc>
      </w:tr>
      <w:tr w:rsidR="00332942" w:rsidRPr="001562D8" w14:paraId="76F8269E" w14:textId="77777777" w:rsidTr="4E6E5BCD">
        <w:trPr>
          <w:trHeight w:val="369"/>
          <w:jc w:val="center"/>
        </w:trPr>
        <w:tc>
          <w:tcPr>
            <w:tcW w:w="1276" w:type="dxa"/>
            <w:vMerge w:val="restart"/>
            <w:vAlign w:val="center"/>
          </w:tcPr>
          <w:p w14:paraId="63F0589E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411997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クリップオンマイク</w:t>
            </w:r>
          </w:p>
        </w:tc>
        <w:tc>
          <w:tcPr>
            <w:tcW w:w="2117" w:type="dxa"/>
            <w:vAlign w:val="center"/>
          </w:tcPr>
          <w:p w14:paraId="16848BAE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D56AF2"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  <w:t>トランスデューサー</w:t>
            </w:r>
          </w:p>
        </w:tc>
        <w:tc>
          <w:tcPr>
            <w:tcW w:w="4404" w:type="dxa"/>
            <w:vAlign w:val="center"/>
          </w:tcPr>
          <w:p w14:paraId="75EF435C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>
              <w:rPr>
                <w:rFonts w:ascii="游ゴシック" w:eastAsia="游ゴシック" w:hAnsi="游ゴシック" w:hint="eastAsia"/>
                <w:lang w:eastAsia="ja-JP"/>
              </w:rPr>
              <w:t>コンデンサー</w:t>
            </w:r>
          </w:p>
        </w:tc>
      </w:tr>
      <w:tr w:rsidR="00332942" w:rsidRPr="001562D8" w14:paraId="7DDD58EF" w14:textId="77777777" w:rsidTr="4E6E5BCD">
        <w:trPr>
          <w:trHeight w:val="369"/>
          <w:jc w:val="center"/>
        </w:trPr>
        <w:tc>
          <w:tcPr>
            <w:tcW w:w="1276" w:type="dxa"/>
            <w:vMerge/>
            <w:vAlign w:val="center"/>
          </w:tcPr>
          <w:p w14:paraId="28EE6187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5C2041B2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D56AF2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収音パターン</w:t>
            </w:r>
          </w:p>
        </w:tc>
        <w:tc>
          <w:tcPr>
            <w:tcW w:w="4404" w:type="dxa"/>
            <w:vAlign w:val="center"/>
          </w:tcPr>
          <w:p w14:paraId="5C8538B5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lang w:eastAsia="ja-JP"/>
              </w:rPr>
              <w:t>全指向性</w:t>
            </w:r>
          </w:p>
        </w:tc>
      </w:tr>
      <w:tr w:rsidR="00332942" w:rsidRPr="001562D8" w14:paraId="366A85F4" w14:textId="77777777" w:rsidTr="4E6E5BCD">
        <w:trPr>
          <w:trHeight w:val="369"/>
          <w:jc w:val="center"/>
        </w:trPr>
        <w:tc>
          <w:tcPr>
            <w:tcW w:w="1276" w:type="dxa"/>
            <w:vMerge/>
            <w:vAlign w:val="center"/>
          </w:tcPr>
          <w:p w14:paraId="2FA9B938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1D335E81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D56AF2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最大音圧レベル</w:t>
            </w:r>
          </w:p>
        </w:tc>
        <w:tc>
          <w:tcPr>
            <w:tcW w:w="4404" w:type="dxa"/>
            <w:vAlign w:val="center"/>
          </w:tcPr>
          <w:p w14:paraId="56BD4770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</w:rPr>
            </w:pPr>
            <w:r w:rsidRPr="00D56AF2">
              <w:rPr>
                <w:rFonts w:ascii="游ゴシック" w:eastAsia="游ゴシック" w:hAnsi="游ゴシック"/>
              </w:rPr>
              <w:t>113 dB SPL</w:t>
            </w:r>
          </w:p>
        </w:tc>
      </w:tr>
      <w:tr w:rsidR="00332942" w:rsidRPr="001562D8" w14:paraId="6C7B4D34" w14:textId="77777777" w:rsidTr="4E6E5BCD">
        <w:trPr>
          <w:trHeight w:val="369"/>
          <w:jc w:val="center"/>
        </w:trPr>
        <w:tc>
          <w:tcPr>
            <w:tcW w:w="1276" w:type="dxa"/>
            <w:vMerge/>
            <w:vAlign w:val="center"/>
          </w:tcPr>
          <w:p w14:paraId="2FA1BB8E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6AA50F39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送信出力</w:t>
            </w:r>
          </w:p>
        </w:tc>
        <w:tc>
          <w:tcPr>
            <w:tcW w:w="4404" w:type="dxa"/>
            <w:vAlign w:val="center"/>
          </w:tcPr>
          <w:p w14:paraId="5945F956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</w:rPr>
            </w:pPr>
            <w:r w:rsidRPr="00D56AF2">
              <w:rPr>
                <w:rFonts w:ascii="游ゴシック" w:eastAsia="游ゴシック" w:hAnsi="游ゴシック" w:hint="eastAsia"/>
              </w:rPr>
              <w:t>20 dBm EIRP</w:t>
            </w:r>
            <w:proofErr w:type="spellStart"/>
            <w:r w:rsidRPr="00D56AF2">
              <w:rPr>
                <w:rFonts w:ascii="游ゴシック" w:eastAsia="游ゴシック" w:hAnsi="游ゴシック" w:hint="eastAsia"/>
              </w:rPr>
              <w:t>未満</w:t>
            </w:r>
            <w:proofErr w:type="spellEnd"/>
          </w:p>
        </w:tc>
      </w:tr>
      <w:tr w:rsidR="00332942" w:rsidRPr="00D56AF2" w14:paraId="04115A95" w14:textId="77777777" w:rsidTr="4E6E5BCD">
        <w:trPr>
          <w:trHeight w:val="369"/>
          <w:jc w:val="center"/>
        </w:trPr>
        <w:tc>
          <w:tcPr>
            <w:tcW w:w="1276" w:type="dxa"/>
            <w:vMerge/>
            <w:vAlign w:val="center"/>
          </w:tcPr>
          <w:p w14:paraId="514DB27C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2CC51CC9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 w:rsidRPr="00D56AF2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稼働時間</w:t>
            </w:r>
          </w:p>
        </w:tc>
        <w:tc>
          <w:tcPr>
            <w:tcW w:w="4404" w:type="dxa"/>
            <w:vAlign w:val="center"/>
          </w:tcPr>
          <w:p w14:paraId="20EE076A" w14:textId="77777777" w:rsidR="00332942" w:rsidRPr="002139A6" w:rsidRDefault="00332942" w:rsidP="000815FF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2139A6">
              <w:rPr>
                <w:rFonts w:ascii="游ゴシック" w:eastAsia="游ゴシック" w:hAnsi="游ゴシック" w:hint="eastAsia"/>
                <w:lang w:eastAsia="ja-JP"/>
              </w:rPr>
              <w:t>（録音・伝送）最大7時間</w:t>
            </w:r>
          </w:p>
          <w:p w14:paraId="669F306B" w14:textId="77777777" w:rsidR="00332942" w:rsidRPr="00917C1B" w:rsidRDefault="00332942" w:rsidP="000815FF">
            <w:pPr>
              <w:pStyle w:val="About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2139A6">
              <w:rPr>
                <w:rFonts w:ascii="游ゴシック" w:eastAsia="游ゴシック" w:hAnsi="游ゴシック" w:hint="eastAsia"/>
                <w:lang w:eastAsia="ja-JP"/>
              </w:rPr>
              <w:t>（録音のみ）最大14時間</w:t>
            </w:r>
          </w:p>
        </w:tc>
      </w:tr>
      <w:tr w:rsidR="00332942" w:rsidRPr="001562D8" w14:paraId="64786507" w14:textId="77777777" w:rsidTr="4E6E5BCD">
        <w:trPr>
          <w:trHeight w:val="369"/>
          <w:jc w:val="center"/>
        </w:trPr>
        <w:tc>
          <w:tcPr>
            <w:tcW w:w="1276" w:type="dxa"/>
            <w:vMerge/>
            <w:vAlign w:val="center"/>
          </w:tcPr>
          <w:p w14:paraId="28CCB436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502A4A4B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充電時間（0～100％）</w:t>
            </w:r>
          </w:p>
        </w:tc>
        <w:tc>
          <w:tcPr>
            <w:tcW w:w="4404" w:type="dxa"/>
            <w:vAlign w:val="center"/>
          </w:tcPr>
          <w:p w14:paraId="0170EE73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>
              <w:rPr>
                <w:rFonts w:ascii="游ゴシック" w:eastAsia="游ゴシック" w:hAnsi="游ゴシック"/>
                <w:lang w:eastAsia="ja-JP"/>
              </w:rPr>
              <w:t>1.5</w:t>
            </w:r>
            <w:r>
              <w:rPr>
                <w:rFonts w:ascii="游ゴシック" w:eastAsia="游ゴシック" w:hAnsi="游ゴシック" w:hint="eastAsia"/>
                <w:lang w:eastAsia="ja-JP"/>
              </w:rPr>
              <w:t>時間未満</w:t>
            </w:r>
          </w:p>
        </w:tc>
      </w:tr>
      <w:tr w:rsidR="00332942" w:rsidRPr="001562D8" w14:paraId="4C31C2CD" w14:textId="77777777" w:rsidTr="4E6E5BCD">
        <w:trPr>
          <w:trHeight w:val="369"/>
          <w:jc w:val="center"/>
        </w:trPr>
        <w:tc>
          <w:tcPr>
            <w:tcW w:w="1276" w:type="dxa"/>
            <w:vMerge/>
            <w:vAlign w:val="center"/>
          </w:tcPr>
          <w:p w14:paraId="79C8A0AC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20C8D7B4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バッテリー容量</w:t>
            </w:r>
            <w:r w:rsidRPr="00917C1B"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 xml:space="preserve"> </w:t>
            </w:r>
          </w:p>
        </w:tc>
        <w:tc>
          <w:tcPr>
            <w:tcW w:w="4404" w:type="dxa"/>
            <w:vAlign w:val="center"/>
          </w:tcPr>
          <w:p w14:paraId="5407D98C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D56AF2">
              <w:rPr>
                <w:rFonts w:ascii="游ゴシック" w:eastAsia="游ゴシック" w:hAnsi="游ゴシック"/>
                <w:lang w:eastAsia="ja-JP"/>
              </w:rPr>
              <w:t xml:space="preserve">280 </w:t>
            </w:r>
            <w:proofErr w:type="spellStart"/>
            <w:r w:rsidRPr="00D56AF2">
              <w:rPr>
                <w:rFonts w:ascii="游ゴシック" w:eastAsia="游ゴシック" w:hAnsi="游ゴシック"/>
                <w:lang w:eastAsia="ja-JP"/>
              </w:rPr>
              <w:t>mAh</w:t>
            </w:r>
            <w:proofErr w:type="spellEnd"/>
            <w:r w:rsidRPr="00D56AF2">
              <w:rPr>
                <w:rFonts w:ascii="游ゴシック" w:eastAsia="游ゴシック" w:hAnsi="游ゴシック"/>
                <w:lang w:eastAsia="ja-JP"/>
              </w:rPr>
              <w:t xml:space="preserve"> / 1036 </w:t>
            </w:r>
            <w:proofErr w:type="spellStart"/>
            <w:r w:rsidRPr="00D56AF2">
              <w:rPr>
                <w:rFonts w:ascii="游ゴシック" w:eastAsia="游ゴシック" w:hAnsi="游ゴシック"/>
                <w:lang w:eastAsia="ja-JP"/>
              </w:rPr>
              <w:t>mWh</w:t>
            </w:r>
            <w:proofErr w:type="spellEnd"/>
          </w:p>
        </w:tc>
      </w:tr>
      <w:tr w:rsidR="00332942" w:rsidRPr="001562D8" w14:paraId="5480B372" w14:textId="77777777" w:rsidTr="4E6E5BCD">
        <w:trPr>
          <w:trHeight w:val="369"/>
          <w:jc w:val="center"/>
        </w:trPr>
        <w:tc>
          <w:tcPr>
            <w:tcW w:w="1276" w:type="dxa"/>
            <w:vMerge/>
            <w:vAlign w:val="center"/>
          </w:tcPr>
          <w:p w14:paraId="2C0AFE60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3CCD82CA" w14:textId="77777777" w:rsidR="00332942" w:rsidRPr="00D56AF2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寸法</w:t>
            </w:r>
          </w:p>
        </w:tc>
        <w:tc>
          <w:tcPr>
            <w:tcW w:w="4404" w:type="dxa"/>
            <w:vAlign w:val="center"/>
          </w:tcPr>
          <w:p w14:paraId="331F5806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 w:rsidRPr="00D56AF2">
              <w:rPr>
                <w:rFonts w:ascii="游ゴシック" w:eastAsia="游ゴシック" w:hAnsi="游ゴシック" w:hint="eastAsia"/>
                <w:lang w:eastAsia="ja-JP"/>
              </w:rPr>
              <w:t>42 x 33 x 21 mm（クリップを含む）</w:t>
            </w:r>
          </w:p>
        </w:tc>
      </w:tr>
      <w:tr w:rsidR="00332942" w:rsidRPr="001562D8" w14:paraId="4E413C45" w14:textId="77777777" w:rsidTr="4E6E5BCD">
        <w:trPr>
          <w:trHeight w:val="369"/>
          <w:jc w:val="center"/>
        </w:trPr>
        <w:tc>
          <w:tcPr>
            <w:tcW w:w="1276" w:type="dxa"/>
            <w:vMerge/>
            <w:vAlign w:val="center"/>
          </w:tcPr>
          <w:p w14:paraId="68711160" w14:textId="77777777" w:rsidR="00332942" w:rsidRPr="00917C1B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</w:p>
        </w:tc>
        <w:tc>
          <w:tcPr>
            <w:tcW w:w="2117" w:type="dxa"/>
            <w:vAlign w:val="center"/>
          </w:tcPr>
          <w:p w14:paraId="54B47E78" w14:textId="77777777" w:rsidR="00332942" w:rsidRPr="00D56AF2" w:rsidRDefault="00332942" w:rsidP="000815FF">
            <w:pPr>
              <w:pStyle w:val="About"/>
              <w:spacing w:line="276" w:lineRule="auto"/>
              <w:jc w:val="both"/>
              <w:rPr>
                <w:rFonts w:ascii="游ゴシック" w:eastAsia="游ゴシック" w:hAnsi="游ゴシック" w:cstheme="majorBidi"/>
                <w:b/>
                <w:color w:val="000000" w:themeColor="text1"/>
                <w:szCs w:val="18"/>
                <w:lang w:eastAsia="ja-JP"/>
              </w:rPr>
            </w:pPr>
            <w:r>
              <w:rPr>
                <w:rFonts w:ascii="游ゴシック" w:eastAsia="游ゴシック" w:hAnsi="游ゴシック" w:cstheme="majorBidi" w:hint="eastAsia"/>
                <w:b/>
                <w:color w:val="000000" w:themeColor="text1"/>
                <w:szCs w:val="18"/>
                <w:lang w:eastAsia="ja-JP"/>
              </w:rPr>
              <w:t>重量</w:t>
            </w:r>
          </w:p>
        </w:tc>
        <w:tc>
          <w:tcPr>
            <w:tcW w:w="4404" w:type="dxa"/>
            <w:vAlign w:val="center"/>
          </w:tcPr>
          <w:p w14:paraId="2B649F55" w14:textId="77777777" w:rsidR="00332942" w:rsidRPr="00917C1B" w:rsidRDefault="00332942" w:rsidP="000815FF">
            <w:pPr>
              <w:pStyle w:val="About"/>
              <w:spacing w:line="276" w:lineRule="auto"/>
              <w:jc w:val="center"/>
              <w:rPr>
                <w:rFonts w:ascii="游ゴシック" w:eastAsia="游ゴシック" w:hAnsi="游ゴシック"/>
                <w:lang w:eastAsia="ja-JP"/>
              </w:rPr>
            </w:pPr>
            <w:r>
              <w:rPr>
                <w:rFonts w:ascii="游ゴシック" w:eastAsia="游ゴシック" w:hAnsi="游ゴシック" w:hint="eastAsia"/>
                <w:lang w:eastAsia="ja-JP"/>
              </w:rPr>
              <w:t>27</w:t>
            </w:r>
            <w:r>
              <w:rPr>
                <w:rFonts w:ascii="游ゴシック" w:eastAsia="游ゴシック" w:hAnsi="游ゴシック"/>
                <w:lang w:eastAsia="ja-JP"/>
              </w:rPr>
              <w:t>g</w:t>
            </w:r>
          </w:p>
        </w:tc>
      </w:tr>
    </w:tbl>
    <w:p w14:paraId="4EF9197E" w14:textId="77777777" w:rsidR="00332942" w:rsidRPr="00332942" w:rsidRDefault="00332942" w:rsidP="00332942">
      <w:pPr>
        <w:spacing w:line="240" w:lineRule="auto"/>
        <w:rPr>
          <w:rFonts w:eastAsiaTheme="minorEastAsia"/>
          <w:lang w:eastAsia="ja-JP"/>
        </w:rPr>
      </w:pPr>
    </w:p>
    <w:p w14:paraId="0A337319" w14:textId="65240F37" w:rsidR="00C72BBA" w:rsidRPr="00B57B53" w:rsidRDefault="00B57B53" w:rsidP="00332942">
      <w:pPr>
        <w:spacing w:line="240" w:lineRule="auto"/>
        <w:rPr>
          <w:rFonts w:ascii="游ゴシック" w:eastAsia="游ゴシック" w:hAnsi="游ゴシック"/>
          <w:szCs w:val="18"/>
          <w:lang w:eastAsia="ja-JP"/>
        </w:rPr>
      </w:pPr>
      <w:r w:rsidRPr="00B57B53">
        <w:rPr>
          <w:rFonts w:ascii="游ゴシック" w:eastAsia="游ゴシック" w:hAnsi="游ゴシック"/>
          <w:szCs w:val="18"/>
          <w:lang w:eastAsia="ja-JP"/>
        </w:rPr>
        <w:t>本プレスリリース掲載の写真は</w:t>
      </w:r>
      <w:r w:rsidRPr="00B57B53">
        <w:rPr>
          <w:lang w:eastAsia="ja-JP"/>
        </w:rPr>
        <w:t> </w:t>
      </w:r>
      <w:hyperlink r:id="rId17" w:tgtFrame="_blank" w:history="1">
        <w:r w:rsidRPr="00B57B53">
          <w:rPr>
            <w:rStyle w:val="aa"/>
            <w:rFonts w:ascii="游ゴシック" w:eastAsia="游ゴシック" w:hAnsi="游ゴシック"/>
            <w:color w:val="0095D5" w:themeColor="accent1"/>
            <w:szCs w:val="18"/>
            <w:lang w:eastAsia="ja-JP"/>
          </w:rPr>
          <w:t>こちら</w:t>
        </w:r>
      </w:hyperlink>
      <w:r w:rsidRPr="00B57B53">
        <w:rPr>
          <w:rFonts w:ascii="游ゴシック" w:eastAsia="游ゴシック" w:hAnsi="游ゴシック"/>
          <w:szCs w:val="18"/>
          <w:lang w:eastAsia="ja-JP"/>
        </w:rPr>
        <w:t>からダウンロードいただけます。</w:t>
      </w:r>
    </w:p>
    <w:bookmarkEnd w:id="0"/>
    <w:p w14:paraId="4ADB32F6" w14:textId="77777777" w:rsidR="00B57B53" w:rsidRDefault="00B57B53" w:rsidP="00332942">
      <w:pPr>
        <w:spacing w:line="240" w:lineRule="auto"/>
        <w:rPr>
          <w:rFonts w:eastAsiaTheme="minorEastAsia"/>
          <w:lang w:eastAsia="ja-JP"/>
        </w:rPr>
      </w:pPr>
    </w:p>
    <w:p w14:paraId="47D0D43E" w14:textId="77777777" w:rsidR="00B57B53" w:rsidRPr="00B0482B" w:rsidRDefault="00B57B53" w:rsidP="00BD4A49">
      <w:pPr>
        <w:spacing w:line="240" w:lineRule="auto"/>
        <w:rPr>
          <w:rFonts w:ascii="游ゴシック" w:eastAsia="游ゴシック" w:hAnsi="游ゴシック"/>
          <w:b/>
          <w:bCs/>
          <w:szCs w:val="18"/>
          <w:lang w:eastAsia="ja-JP"/>
        </w:rPr>
      </w:pPr>
      <w:r w:rsidRPr="00B0482B">
        <w:rPr>
          <w:rFonts w:ascii="游ゴシック" w:eastAsia="游ゴシック" w:hAnsi="游ゴシック" w:hint="eastAsia"/>
          <w:b/>
          <w:bCs/>
          <w:szCs w:val="18"/>
          <w:lang w:eastAsia="ja-JP"/>
        </w:rPr>
        <w:t>ゼンハイザーブランドについて</w:t>
      </w:r>
    </w:p>
    <w:p w14:paraId="316B2059" w14:textId="77777777" w:rsidR="00B57B53" w:rsidRPr="00B0482B" w:rsidRDefault="00B57B53" w:rsidP="00332942">
      <w:pPr>
        <w:spacing w:line="240" w:lineRule="auto"/>
        <w:rPr>
          <w:rFonts w:ascii="游ゴシック" w:eastAsia="游ゴシック" w:hAnsi="游ゴシック"/>
          <w:szCs w:val="18"/>
          <w:lang w:eastAsia="ja-JP"/>
        </w:rPr>
      </w:pPr>
      <w:r w:rsidRPr="00B0482B">
        <w:rPr>
          <w:rFonts w:ascii="游ゴシック" w:eastAsia="游ゴシック" w:hAnsi="游ゴシック" w:hint="eastAsia"/>
          <w:szCs w:val="18"/>
          <w:lang w:eastAsia="ja-JP"/>
        </w:rPr>
        <w:t xml:space="preserve">オーディオと共に生きるゼンハイザー。世の中を変えるオーディオ製品を作りだすことに情熱を捧げ、オーディオの未来と素晴らしいサウンド体験を築く。これこそが75年以上もの歳月、変わらずに掲げてきたゼンハイザーの意義です。Sennheiser electronic SE &amp; Co. KGはマイク、会議システム、ストリーミング技術、モニタリングシステムなどの様々なプロオーディオ事業を展開しながら、ヘッドホン・イヤホン、サウンドバー、スピーチ-エンハンスヒアラブルデバイスなどの一般消費者向け事業をSonova Holding AGへのブランドライセンス事業で展開しています。 </w:t>
      </w:r>
    </w:p>
    <w:p w14:paraId="75C4B74B" w14:textId="77777777" w:rsidR="00B57B53" w:rsidRPr="00B0482B" w:rsidRDefault="00B57B53" w:rsidP="00332942">
      <w:pPr>
        <w:spacing w:line="240" w:lineRule="auto"/>
        <w:rPr>
          <w:rFonts w:ascii="游ゴシック" w:eastAsia="游ゴシック" w:hAnsi="游ゴシック"/>
          <w:color w:val="0095D5" w:themeColor="accent1"/>
          <w:szCs w:val="18"/>
        </w:rPr>
      </w:pPr>
      <w:hyperlink r:id="rId18" w:history="1">
        <w:r w:rsidRPr="00B0482B">
          <w:rPr>
            <w:rStyle w:val="aa"/>
            <w:rFonts w:ascii="游ゴシック" w:eastAsia="游ゴシック" w:hAnsi="游ゴシック"/>
            <w:color w:val="0095D5" w:themeColor="accent1"/>
            <w:szCs w:val="18"/>
          </w:rPr>
          <w:t>www.sennheiser.com</w:t>
        </w:r>
      </w:hyperlink>
      <w:r w:rsidRPr="00B0482B">
        <w:rPr>
          <w:rFonts w:ascii="游ゴシック" w:eastAsia="游ゴシック" w:hAnsi="游ゴシック"/>
          <w:color w:val="0095D5" w:themeColor="accent1"/>
          <w:szCs w:val="18"/>
        </w:rPr>
        <w:t xml:space="preserve"> </w:t>
      </w:r>
    </w:p>
    <w:p w14:paraId="16B8A498" w14:textId="77777777" w:rsidR="00B57B53" w:rsidRPr="00B0482B" w:rsidRDefault="00B57B53" w:rsidP="00332942">
      <w:pPr>
        <w:spacing w:line="240" w:lineRule="auto"/>
        <w:rPr>
          <w:rStyle w:val="aa"/>
          <w:rFonts w:ascii="游ゴシック" w:eastAsia="游ゴシック" w:hAnsi="游ゴシック"/>
          <w:color w:val="0095D5" w:themeColor="accent1"/>
          <w:szCs w:val="18"/>
        </w:rPr>
      </w:pPr>
      <w:hyperlink r:id="rId19" w:history="1">
        <w:r w:rsidRPr="00B0482B">
          <w:rPr>
            <w:rStyle w:val="aa"/>
            <w:rFonts w:ascii="游ゴシック" w:eastAsia="游ゴシック" w:hAnsi="游ゴシック"/>
            <w:color w:val="0095D5" w:themeColor="accent1"/>
            <w:szCs w:val="18"/>
          </w:rPr>
          <w:t>www.sennheiser-hearing.com</w:t>
        </w:r>
      </w:hyperlink>
    </w:p>
    <w:p w14:paraId="46947171" w14:textId="77777777" w:rsidR="00B57B53" w:rsidRPr="00B57B53" w:rsidRDefault="00B57B53" w:rsidP="00332942">
      <w:pPr>
        <w:spacing w:line="240" w:lineRule="auto"/>
        <w:rPr>
          <w:rFonts w:eastAsiaTheme="minorEastAsia"/>
          <w:lang w:eastAsia="ja-JP"/>
        </w:rPr>
      </w:pPr>
    </w:p>
    <w:p w14:paraId="301EC974" w14:textId="77777777" w:rsidR="00B57B53" w:rsidRDefault="00B57B53" w:rsidP="00332942">
      <w:pPr>
        <w:spacing w:line="240" w:lineRule="auto"/>
        <w:rPr>
          <w:rFonts w:eastAsiaTheme="minorEastAsia"/>
          <w:lang w:eastAsia="ja-JP"/>
        </w:rPr>
      </w:pPr>
    </w:p>
    <w:p w14:paraId="7C761A0B" w14:textId="77777777" w:rsidR="00B57B53" w:rsidRPr="00B0482B" w:rsidRDefault="00B57B53" w:rsidP="00BD4A49">
      <w:pPr>
        <w:spacing w:line="240" w:lineRule="auto"/>
        <w:rPr>
          <w:rFonts w:ascii="游ゴシック" w:eastAsia="游ゴシック" w:hAnsi="游ゴシック" w:cs="Sen"/>
          <w:b/>
          <w:iCs/>
          <w:szCs w:val="18"/>
          <w:lang w:eastAsia="ja-JP"/>
        </w:rPr>
      </w:pPr>
      <w:r w:rsidRPr="00B0482B">
        <w:rPr>
          <w:rFonts w:ascii="游ゴシック" w:eastAsia="游ゴシック" w:hAnsi="游ゴシック" w:cs="Sen" w:hint="eastAsia"/>
          <w:b/>
          <w:iCs/>
          <w:szCs w:val="18"/>
          <w:lang w:eastAsia="ja-JP"/>
        </w:rPr>
        <w:t>&lt;本リリースに関する報道関係者のお問い合わせ先&gt;</w:t>
      </w:r>
    </w:p>
    <w:p w14:paraId="59D2076A" w14:textId="77777777" w:rsidR="00B57B53" w:rsidRPr="00B0482B" w:rsidRDefault="00B57B53" w:rsidP="00332942">
      <w:pPr>
        <w:spacing w:line="240" w:lineRule="auto"/>
        <w:rPr>
          <w:rFonts w:ascii="游ゴシック" w:eastAsia="游ゴシック" w:hAnsi="游ゴシック" w:cs="Sen"/>
          <w:bCs/>
          <w:iCs/>
          <w:szCs w:val="18"/>
          <w:lang w:eastAsia="ja-JP"/>
        </w:rPr>
      </w:pPr>
      <w:r w:rsidRPr="00B0482B">
        <w:rPr>
          <w:rFonts w:ascii="游ゴシック" w:eastAsia="游ゴシック" w:hAnsi="游ゴシック" w:cs="Sen" w:hint="eastAsia"/>
          <w:bCs/>
          <w:iCs/>
          <w:szCs w:val="18"/>
          <w:lang w:eastAsia="ja-JP"/>
        </w:rPr>
        <w:t>ゼンハイザージャパンPR事務局 （ブレインズ・カンパニー内）</w:t>
      </w:r>
    </w:p>
    <w:p w14:paraId="69734B3E" w14:textId="7C274D02" w:rsidR="00B57B53" w:rsidRPr="00B0482B" w:rsidRDefault="00B57B53" w:rsidP="4E6E5BCD">
      <w:pPr>
        <w:spacing w:line="240" w:lineRule="auto"/>
        <w:rPr>
          <w:rFonts w:ascii="游ゴシック" w:eastAsia="游ゴシック" w:hAnsi="游ゴシック" w:cs="Sen"/>
          <w:lang w:eastAsia="ja-JP"/>
        </w:rPr>
      </w:pPr>
      <w:r w:rsidRPr="4E6E5BCD">
        <w:rPr>
          <w:rFonts w:ascii="游ゴシック" w:eastAsia="游ゴシック" w:hAnsi="游ゴシック" w:cs="Sen"/>
          <w:lang w:eastAsia="ja-JP"/>
        </w:rPr>
        <w:t>中村・西田・本郷</w:t>
      </w:r>
      <w:r w:rsidR="3B52129E" w:rsidRPr="4E6E5BCD">
        <w:rPr>
          <w:rFonts w:ascii="游ゴシック" w:eastAsia="游ゴシック" w:hAnsi="游ゴシック" w:cs="Sen"/>
          <w:lang w:eastAsia="ja-JP"/>
        </w:rPr>
        <w:t>・田村</w:t>
      </w:r>
    </w:p>
    <w:p w14:paraId="071A6C48" w14:textId="77777777" w:rsidR="00B57B53" w:rsidRPr="00E727B9" w:rsidRDefault="00B57B53" w:rsidP="00332942">
      <w:pPr>
        <w:spacing w:line="240" w:lineRule="auto"/>
        <w:rPr>
          <w:rFonts w:ascii="Arial" w:eastAsia="ＭＳ Ｐゴシック" w:hAnsi="Arial"/>
          <w:lang w:eastAsia="ja-JP"/>
        </w:rPr>
      </w:pPr>
      <w:r w:rsidRPr="00637CC2">
        <w:rPr>
          <w:rFonts w:ascii="游ゴシック" w:eastAsia="游ゴシック" w:hAnsi="游ゴシック" w:cs="Sen" w:hint="eastAsia"/>
          <w:bCs/>
          <w:iCs/>
          <w:szCs w:val="18"/>
          <w:lang w:val="de-DE" w:eastAsia="ja-JP"/>
        </w:rPr>
        <w:t>TEL：03-4580-9156 / MAIL：sennheiser@pjbc.co.jp</w:t>
      </w:r>
    </w:p>
    <w:p w14:paraId="67E5F85E" w14:textId="77777777" w:rsidR="00B57B53" w:rsidRPr="00B57B53" w:rsidRDefault="00B57B53" w:rsidP="00332942">
      <w:pPr>
        <w:spacing w:line="240" w:lineRule="auto"/>
        <w:rPr>
          <w:rFonts w:eastAsiaTheme="minorEastAsia"/>
          <w:lang w:eastAsia="ja-JP"/>
        </w:rPr>
      </w:pPr>
    </w:p>
    <w:sectPr w:rsidR="00B57B53" w:rsidRPr="00B57B53" w:rsidSect="00D63963">
      <w:headerReference w:type="default" r:id="rId20"/>
      <w:footerReference w:type="even" r:id="rId21"/>
      <w:headerReference w:type="first" r:id="rId22"/>
      <w:footerReference w:type="first" r:id="rId23"/>
      <w:pgSz w:w="11906" w:h="16838" w:code="9"/>
      <w:pgMar w:top="2268" w:right="1418" w:bottom="1418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1578B" w14:textId="77777777" w:rsidR="00F15DF3" w:rsidRDefault="00F15DF3" w:rsidP="00CA1EB9">
      <w:pPr>
        <w:spacing w:line="240" w:lineRule="auto"/>
      </w:pPr>
      <w:r>
        <w:separator/>
      </w:r>
    </w:p>
  </w:endnote>
  <w:endnote w:type="continuationSeparator" w:id="0">
    <w:p w14:paraId="348CE600" w14:textId="77777777" w:rsidR="00F15DF3" w:rsidRDefault="00F15DF3" w:rsidP="00CA1EB9">
      <w:pPr>
        <w:spacing w:line="240" w:lineRule="auto"/>
      </w:pPr>
      <w:r>
        <w:continuationSeparator/>
      </w:r>
    </w:p>
  </w:endnote>
  <w:endnote w:type="continuationNotice" w:id="1">
    <w:p w14:paraId="364C1982" w14:textId="77777777" w:rsidR="00F15DF3" w:rsidRDefault="00F15DF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C3F36881-02BF-4986-8630-CE2BFD78CCDE}"/>
    <w:embedBold r:id="rId2" w:fontKey="{FBD22B03-D161-4ABF-B38D-D654098DD940}"/>
    <w:embedItalic r:id="rId3" w:fontKey="{EA7864ED-0773-4507-893A-0F5FA16BF8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2C77CC2-753B-446D-9C7A-93A824826BA8}"/>
    <w:embedBold r:id="rId5" w:fontKey="{3E85B1F1-F766-4955-AEEA-BEA74517573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5F28356-5F6B-4CE9-85BF-2376240F052B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7" w:subsetted="1" w:fontKey="{AF721F4B-6545-470F-BF7F-0B8F43C31186}"/>
    <w:embedBold r:id="rId8" w:subsetted="1" w:fontKey="{02980A1F-A247-48BB-A503-BB8A6F051CE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n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91D19" w14:textId="5B92B49F" w:rsidR="006B5B57" w:rsidRDefault="006B5B57">
    <w:pPr>
      <w:pStyle w:val="a5"/>
    </w:pPr>
    <w:r>
      <w:rPr>
        <w:noProof/>
        <w:lang w:val="en-US" w:eastAsia="ja-JP"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26281D71" wp14:editId="4B710DA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7200" cy="447675"/>
              <wp:effectExtent l="0" t="0" r="0" b="0"/>
              <wp:wrapNone/>
              <wp:docPr id="662775795" name="テキスト ボックス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BD63B9" w14:textId="6DA76F98" w:rsidR="006B5B57" w:rsidRPr="00D63963" w:rsidRDefault="006B5B57">
                          <w:pPr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</w:pPr>
                          <w:r w:rsidRPr="00D63963"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281D71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alt="Internal" style="position:absolute;margin-left:0;margin-top:0;width:36pt;height:35.25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" filled="f" stroked="f">
              <v:textbox style="mso-fit-shape-to-text:t" inset="0,0,0,15pt">
                <w:txbxContent>
                  <w:p w14:paraId="25BD63B9" w14:textId="6DA76F98" w:rsidR="006B5B57" w:rsidRPr="00D63963" w:rsidRDefault="006B5B57">
                    <w:pPr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</w:pPr>
                    <w:r w:rsidRPr="00D63963"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78F745E0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6745E" w14:textId="77777777" w:rsidR="00F15DF3" w:rsidRDefault="00F15DF3" w:rsidP="00CA1EB9">
      <w:pPr>
        <w:spacing w:line="240" w:lineRule="auto"/>
      </w:pPr>
      <w:r>
        <w:separator/>
      </w:r>
    </w:p>
  </w:footnote>
  <w:footnote w:type="continuationSeparator" w:id="0">
    <w:p w14:paraId="5CFEBB99" w14:textId="77777777" w:rsidR="00F15DF3" w:rsidRDefault="00F15DF3" w:rsidP="00CA1EB9">
      <w:pPr>
        <w:spacing w:line="240" w:lineRule="auto"/>
      </w:pPr>
      <w:r>
        <w:continuationSeparator/>
      </w:r>
    </w:p>
  </w:footnote>
  <w:footnote w:type="continuationNotice" w:id="1">
    <w:p w14:paraId="63E92E89" w14:textId="77777777" w:rsidR="00F15DF3" w:rsidRDefault="00F15DF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46B5DFC1" w:rsidR="00324808" w:rsidRPr="008E5D5C" w:rsidRDefault="00324808" w:rsidP="00D63963">
    <w:pPr>
      <w:pStyle w:val="a3"/>
      <w:ind w:left="7080" w:right="-1089" w:firstLineChars="400" w:firstLine="648"/>
      <w:jc w:val="left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>
      <w:rPr>
        <w:color w:val="0095D5" w:themeColor="accent1"/>
      </w:rPr>
      <w:t xml:space="preserve"> RELEASE</w:t>
    </w:r>
  </w:p>
  <w:p w14:paraId="4C6F07FC" w14:textId="026BD515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D63963">
      <w:rPr>
        <w:noProof/>
      </w:rPr>
      <w:t>2</w:t>
    </w:r>
    <w:r>
      <w:fldChar w:fldCharType="end"/>
    </w:r>
    <w:r>
      <w:t>/</w:t>
    </w:r>
    <w:fldSimple w:instr="NUMPAGES  \* Arabic  \* MERGEFORMAT">
      <w:r w:rsidR="00D63963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197FF2F8" w:rsidR="00324808" w:rsidRPr="008E5D5C" w:rsidRDefault="00324808" w:rsidP="00D63963">
    <w:pPr>
      <w:pStyle w:val="a3"/>
      <w:ind w:left="6372" w:right="-441" w:firstLine="708"/>
      <w:jc w:val="center"/>
      <w:rPr>
        <w:color w:val="0095D5" w:themeColor="accent1"/>
      </w:rPr>
    </w:pPr>
    <w:r w:rsidRPr="008E5D5C">
      <w:rPr>
        <w:color w:val="0095D5" w:themeColor="accent1"/>
      </w:rPr>
      <w:t>Press</w:t>
    </w:r>
    <w:r w:rsidR="00DA5C2B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4FF412A2" w:rsidR="00324808" w:rsidRPr="008E5D5C" w:rsidRDefault="00D63963" w:rsidP="00D63963">
    <w:pPr>
      <w:pStyle w:val="a3"/>
      <w:tabs>
        <w:tab w:val="left" w:pos="2490"/>
        <w:tab w:val="right" w:pos="10807"/>
      </w:tabs>
      <w:jc w:val="left"/>
    </w:pPr>
    <w:r>
      <w:tab/>
    </w:r>
    <w:r>
      <w:tab/>
    </w:r>
    <w:r w:rsidR="00324808">
      <w:fldChar w:fldCharType="begin"/>
    </w:r>
    <w:r w:rsidR="00324808">
      <w:instrText xml:space="preserve"> PAGE  \* Arabic  \* MERGEFORMAT </w:instrText>
    </w:r>
    <w:r w:rsidR="00324808">
      <w:fldChar w:fldCharType="separate"/>
    </w:r>
    <w:r>
      <w:rPr>
        <w:noProof/>
      </w:rPr>
      <w:t>1</w:t>
    </w:r>
    <w:r w:rsidR="00324808">
      <w:fldChar w:fldCharType="end"/>
    </w:r>
    <w:r w:rsidR="00324808"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8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8029F5"/>
    <w:multiLevelType w:val="hybridMultilevel"/>
    <w:tmpl w:val="6958F54E"/>
    <w:lvl w:ilvl="0" w:tplc="37E6DF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9CE6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3D286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EF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5022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67E43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0E6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8813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56C9E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304085">
    <w:abstractNumId w:val="5"/>
  </w:num>
  <w:num w:numId="2" w16cid:durableId="1976059644">
    <w:abstractNumId w:val="2"/>
  </w:num>
  <w:num w:numId="3" w16cid:durableId="787049290">
    <w:abstractNumId w:val="25"/>
  </w:num>
  <w:num w:numId="4" w16cid:durableId="305356997">
    <w:abstractNumId w:val="4"/>
  </w:num>
  <w:num w:numId="5" w16cid:durableId="759915728">
    <w:abstractNumId w:val="20"/>
  </w:num>
  <w:num w:numId="6" w16cid:durableId="901065547">
    <w:abstractNumId w:val="9"/>
  </w:num>
  <w:num w:numId="7" w16cid:durableId="2354813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0325508">
    <w:abstractNumId w:val="1"/>
  </w:num>
  <w:num w:numId="9" w16cid:durableId="2010786548">
    <w:abstractNumId w:val="15"/>
  </w:num>
  <w:num w:numId="10" w16cid:durableId="1918860207">
    <w:abstractNumId w:val="0"/>
  </w:num>
  <w:num w:numId="11" w16cid:durableId="446320207">
    <w:abstractNumId w:val="7"/>
  </w:num>
  <w:num w:numId="12" w16cid:durableId="1510680048">
    <w:abstractNumId w:val="16"/>
  </w:num>
  <w:num w:numId="13" w16cid:durableId="951669010">
    <w:abstractNumId w:val="24"/>
  </w:num>
  <w:num w:numId="14" w16cid:durableId="2008901943">
    <w:abstractNumId w:val="3"/>
  </w:num>
  <w:num w:numId="15" w16cid:durableId="1599437647">
    <w:abstractNumId w:val="17"/>
  </w:num>
  <w:num w:numId="16" w16cid:durableId="213932740">
    <w:abstractNumId w:val="11"/>
  </w:num>
  <w:num w:numId="17" w16cid:durableId="999115560">
    <w:abstractNumId w:val="10"/>
  </w:num>
  <w:num w:numId="18" w16cid:durableId="1476095508">
    <w:abstractNumId w:val="8"/>
  </w:num>
  <w:num w:numId="19" w16cid:durableId="287862359">
    <w:abstractNumId w:val="13"/>
  </w:num>
  <w:num w:numId="20" w16cid:durableId="1406999061">
    <w:abstractNumId w:val="14"/>
  </w:num>
  <w:num w:numId="21" w16cid:durableId="1690374245">
    <w:abstractNumId w:val="19"/>
  </w:num>
  <w:num w:numId="22" w16cid:durableId="939917780">
    <w:abstractNumId w:val="23"/>
  </w:num>
  <w:num w:numId="23" w16cid:durableId="467743962">
    <w:abstractNumId w:val="21"/>
  </w:num>
  <w:num w:numId="24" w16cid:durableId="2111468068">
    <w:abstractNumId w:val="6"/>
  </w:num>
  <w:num w:numId="25" w16cid:durableId="1204556">
    <w:abstractNumId w:val="18"/>
  </w:num>
  <w:num w:numId="26" w16cid:durableId="141118491">
    <w:abstractNumId w:val="12"/>
  </w:num>
  <w:num w:numId="27" w16cid:durableId="19121572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hideSpellingErrors/>
  <w:hideGrammaticalErrors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564B"/>
    <w:rsid w:val="0001617F"/>
    <w:rsid w:val="0001632B"/>
    <w:rsid w:val="0001676E"/>
    <w:rsid w:val="00021722"/>
    <w:rsid w:val="000235F6"/>
    <w:rsid w:val="000243F8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5004"/>
    <w:rsid w:val="000569C8"/>
    <w:rsid w:val="000604EB"/>
    <w:rsid w:val="00060BEE"/>
    <w:rsid w:val="0006221A"/>
    <w:rsid w:val="0006243A"/>
    <w:rsid w:val="00062A68"/>
    <w:rsid w:val="000650C7"/>
    <w:rsid w:val="00071D44"/>
    <w:rsid w:val="00072BB8"/>
    <w:rsid w:val="00073B97"/>
    <w:rsid w:val="00077DC0"/>
    <w:rsid w:val="00082526"/>
    <w:rsid w:val="000845EB"/>
    <w:rsid w:val="000850F9"/>
    <w:rsid w:val="00086BC7"/>
    <w:rsid w:val="00090449"/>
    <w:rsid w:val="00090721"/>
    <w:rsid w:val="00091E6D"/>
    <w:rsid w:val="00092366"/>
    <w:rsid w:val="00093230"/>
    <w:rsid w:val="0009384F"/>
    <w:rsid w:val="00095FEA"/>
    <w:rsid w:val="000966AE"/>
    <w:rsid w:val="00096A95"/>
    <w:rsid w:val="000A054A"/>
    <w:rsid w:val="000A07D9"/>
    <w:rsid w:val="000A1AE8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A7E"/>
    <w:rsid w:val="000C3C6E"/>
    <w:rsid w:val="000C3FD9"/>
    <w:rsid w:val="000C419F"/>
    <w:rsid w:val="000D07C3"/>
    <w:rsid w:val="000D0A19"/>
    <w:rsid w:val="000D2081"/>
    <w:rsid w:val="000D27D7"/>
    <w:rsid w:val="000D530D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712D"/>
    <w:rsid w:val="000F7E49"/>
    <w:rsid w:val="00100EE1"/>
    <w:rsid w:val="001030EE"/>
    <w:rsid w:val="00103D8F"/>
    <w:rsid w:val="0010487F"/>
    <w:rsid w:val="001103C9"/>
    <w:rsid w:val="00110939"/>
    <w:rsid w:val="00111FC0"/>
    <w:rsid w:val="0011244F"/>
    <w:rsid w:val="00112C35"/>
    <w:rsid w:val="00113704"/>
    <w:rsid w:val="00115425"/>
    <w:rsid w:val="001159DF"/>
    <w:rsid w:val="00115BF9"/>
    <w:rsid w:val="0011647C"/>
    <w:rsid w:val="001168F1"/>
    <w:rsid w:val="00117457"/>
    <w:rsid w:val="0011748E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037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0B50"/>
    <w:rsid w:val="001414D5"/>
    <w:rsid w:val="001421E4"/>
    <w:rsid w:val="00143201"/>
    <w:rsid w:val="00147264"/>
    <w:rsid w:val="00151997"/>
    <w:rsid w:val="00152FA9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189C"/>
    <w:rsid w:val="0017217E"/>
    <w:rsid w:val="001747E2"/>
    <w:rsid w:val="0017710D"/>
    <w:rsid w:val="001772AE"/>
    <w:rsid w:val="00177338"/>
    <w:rsid w:val="00180A88"/>
    <w:rsid w:val="00182BE1"/>
    <w:rsid w:val="0018474A"/>
    <w:rsid w:val="00186350"/>
    <w:rsid w:val="001867C4"/>
    <w:rsid w:val="00186805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51D8"/>
    <w:rsid w:val="001C63D8"/>
    <w:rsid w:val="001C7655"/>
    <w:rsid w:val="001C7E14"/>
    <w:rsid w:val="001D09BE"/>
    <w:rsid w:val="001D4E25"/>
    <w:rsid w:val="001D6D45"/>
    <w:rsid w:val="001D7727"/>
    <w:rsid w:val="001E0C8F"/>
    <w:rsid w:val="001E2DD6"/>
    <w:rsid w:val="001E2F7C"/>
    <w:rsid w:val="001E766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1DA"/>
    <w:rsid w:val="002318CE"/>
    <w:rsid w:val="00231A93"/>
    <w:rsid w:val="002332F1"/>
    <w:rsid w:val="00234970"/>
    <w:rsid w:val="00235506"/>
    <w:rsid w:val="002356E0"/>
    <w:rsid w:val="00235C08"/>
    <w:rsid w:val="0023654E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471FA"/>
    <w:rsid w:val="002502A3"/>
    <w:rsid w:val="002522DD"/>
    <w:rsid w:val="00252C7D"/>
    <w:rsid w:val="00255459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77AC0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758"/>
    <w:rsid w:val="00286F89"/>
    <w:rsid w:val="002878FD"/>
    <w:rsid w:val="00290A8C"/>
    <w:rsid w:val="002917A2"/>
    <w:rsid w:val="00293F92"/>
    <w:rsid w:val="00294206"/>
    <w:rsid w:val="00295A02"/>
    <w:rsid w:val="00295ECB"/>
    <w:rsid w:val="00297072"/>
    <w:rsid w:val="002A0160"/>
    <w:rsid w:val="002A24D0"/>
    <w:rsid w:val="002A34ED"/>
    <w:rsid w:val="002A49A7"/>
    <w:rsid w:val="002A54F5"/>
    <w:rsid w:val="002A6707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1067"/>
    <w:rsid w:val="003027F9"/>
    <w:rsid w:val="003035C9"/>
    <w:rsid w:val="00305B63"/>
    <w:rsid w:val="003079CC"/>
    <w:rsid w:val="00310CA2"/>
    <w:rsid w:val="00310EB8"/>
    <w:rsid w:val="00311C6F"/>
    <w:rsid w:val="003134C3"/>
    <w:rsid w:val="0031459C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2942"/>
    <w:rsid w:val="003330DE"/>
    <w:rsid w:val="00333880"/>
    <w:rsid w:val="00334CD0"/>
    <w:rsid w:val="0033587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77D1E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1BF5"/>
    <w:rsid w:val="003A26C2"/>
    <w:rsid w:val="003A40D9"/>
    <w:rsid w:val="003A4922"/>
    <w:rsid w:val="003A4C27"/>
    <w:rsid w:val="003A4F0F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A5"/>
    <w:rsid w:val="003C5BCC"/>
    <w:rsid w:val="003C699E"/>
    <w:rsid w:val="003D06A1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6ECF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6AB3"/>
    <w:rsid w:val="004376A6"/>
    <w:rsid w:val="004403C9"/>
    <w:rsid w:val="00440B55"/>
    <w:rsid w:val="00442551"/>
    <w:rsid w:val="0044378A"/>
    <w:rsid w:val="004457DF"/>
    <w:rsid w:val="0044601C"/>
    <w:rsid w:val="00446424"/>
    <w:rsid w:val="00447590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047"/>
    <w:rsid w:val="004662BD"/>
    <w:rsid w:val="00466D58"/>
    <w:rsid w:val="004675B8"/>
    <w:rsid w:val="00470D76"/>
    <w:rsid w:val="004734A1"/>
    <w:rsid w:val="004744AB"/>
    <w:rsid w:val="00474E4B"/>
    <w:rsid w:val="00480A12"/>
    <w:rsid w:val="00484CA7"/>
    <w:rsid w:val="004850F3"/>
    <w:rsid w:val="004852FA"/>
    <w:rsid w:val="00486075"/>
    <w:rsid w:val="00486C86"/>
    <w:rsid w:val="00490C42"/>
    <w:rsid w:val="00496CEC"/>
    <w:rsid w:val="004A0A5B"/>
    <w:rsid w:val="004A0F3A"/>
    <w:rsid w:val="004A374C"/>
    <w:rsid w:val="004A40F5"/>
    <w:rsid w:val="004B042B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0A6A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2404"/>
    <w:rsid w:val="004E26E9"/>
    <w:rsid w:val="004E3CBA"/>
    <w:rsid w:val="004E7F9A"/>
    <w:rsid w:val="004F1687"/>
    <w:rsid w:val="004F1947"/>
    <w:rsid w:val="004F1A0D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44F"/>
    <w:rsid w:val="005438AB"/>
    <w:rsid w:val="005443FC"/>
    <w:rsid w:val="00545A12"/>
    <w:rsid w:val="00546CED"/>
    <w:rsid w:val="00547090"/>
    <w:rsid w:val="005500B6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CF7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C14FB"/>
    <w:rsid w:val="005C1F67"/>
    <w:rsid w:val="005C2339"/>
    <w:rsid w:val="005C2B93"/>
    <w:rsid w:val="005C3127"/>
    <w:rsid w:val="005C346B"/>
    <w:rsid w:val="005C40E7"/>
    <w:rsid w:val="005C5F30"/>
    <w:rsid w:val="005C61ED"/>
    <w:rsid w:val="005C698C"/>
    <w:rsid w:val="005C6E3D"/>
    <w:rsid w:val="005C7CCC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1FE2"/>
    <w:rsid w:val="00602984"/>
    <w:rsid w:val="006033A5"/>
    <w:rsid w:val="00603F00"/>
    <w:rsid w:val="006051BB"/>
    <w:rsid w:val="00606AA8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109"/>
    <w:rsid w:val="00626469"/>
    <w:rsid w:val="0062684A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1842"/>
    <w:rsid w:val="006A2CC5"/>
    <w:rsid w:val="006A2F26"/>
    <w:rsid w:val="006A453C"/>
    <w:rsid w:val="006A48E4"/>
    <w:rsid w:val="006A5375"/>
    <w:rsid w:val="006A6C07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B57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042E"/>
    <w:rsid w:val="006D154A"/>
    <w:rsid w:val="006D23B9"/>
    <w:rsid w:val="006D3651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D59"/>
    <w:rsid w:val="00703EC0"/>
    <w:rsid w:val="00704FBB"/>
    <w:rsid w:val="00705A75"/>
    <w:rsid w:val="00711B05"/>
    <w:rsid w:val="00713160"/>
    <w:rsid w:val="0071422C"/>
    <w:rsid w:val="00714695"/>
    <w:rsid w:val="007155FA"/>
    <w:rsid w:val="00717852"/>
    <w:rsid w:val="00720C00"/>
    <w:rsid w:val="007210EC"/>
    <w:rsid w:val="00721981"/>
    <w:rsid w:val="00722174"/>
    <w:rsid w:val="00723055"/>
    <w:rsid w:val="0072330B"/>
    <w:rsid w:val="007237E9"/>
    <w:rsid w:val="00724E7B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1269"/>
    <w:rsid w:val="00742D25"/>
    <w:rsid w:val="00747EA0"/>
    <w:rsid w:val="0075529A"/>
    <w:rsid w:val="007572BF"/>
    <w:rsid w:val="007607F1"/>
    <w:rsid w:val="0076082D"/>
    <w:rsid w:val="00760995"/>
    <w:rsid w:val="007631C3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11E"/>
    <w:rsid w:val="00786EA4"/>
    <w:rsid w:val="0079263F"/>
    <w:rsid w:val="00792A93"/>
    <w:rsid w:val="00793211"/>
    <w:rsid w:val="0079333F"/>
    <w:rsid w:val="00796EF7"/>
    <w:rsid w:val="007977CA"/>
    <w:rsid w:val="007A0298"/>
    <w:rsid w:val="007A071C"/>
    <w:rsid w:val="007A0C84"/>
    <w:rsid w:val="007A2D75"/>
    <w:rsid w:val="007A53BD"/>
    <w:rsid w:val="007A5DEA"/>
    <w:rsid w:val="007A5F92"/>
    <w:rsid w:val="007A642B"/>
    <w:rsid w:val="007B0147"/>
    <w:rsid w:val="007B1E1A"/>
    <w:rsid w:val="007B3C94"/>
    <w:rsid w:val="007B4E6C"/>
    <w:rsid w:val="007B7E6A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1B4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3C6A"/>
    <w:rsid w:val="007F529E"/>
    <w:rsid w:val="007F53DD"/>
    <w:rsid w:val="007F580A"/>
    <w:rsid w:val="007F5AD5"/>
    <w:rsid w:val="007F6DB1"/>
    <w:rsid w:val="007F6F71"/>
    <w:rsid w:val="007F7989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1A7"/>
    <w:rsid w:val="00822062"/>
    <w:rsid w:val="00822591"/>
    <w:rsid w:val="008233C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405BD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16E"/>
    <w:rsid w:val="0088387D"/>
    <w:rsid w:val="00883DAB"/>
    <w:rsid w:val="00885C94"/>
    <w:rsid w:val="00886E20"/>
    <w:rsid w:val="008902D5"/>
    <w:rsid w:val="00892A8F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3F6D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663A"/>
    <w:rsid w:val="0090726E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03C0"/>
    <w:rsid w:val="00931141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6754C"/>
    <w:rsid w:val="0097052A"/>
    <w:rsid w:val="0097112C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0BCC"/>
    <w:rsid w:val="00991BEB"/>
    <w:rsid w:val="0099296E"/>
    <w:rsid w:val="00992975"/>
    <w:rsid w:val="00992A12"/>
    <w:rsid w:val="00994054"/>
    <w:rsid w:val="009963F8"/>
    <w:rsid w:val="00996691"/>
    <w:rsid w:val="0099732D"/>
    <w:rsid w:val="009973DF"/>
    <w:rsid w:val="00997A82"/>
    <w:rsid w:val="009A0974"/>
    <w:rsid w:val="009A43DA"/>
    <w:rsid w:val="009A4E49"/>
    <w:rsid w:val="009A767A"/>
    <w:rsid w:val="009A7A23"/>
    <w:rsid w:val="009B0D27"/>
    <w:rsid w:val="009B2A56"/>
    <w:rsid w:val="009B3664"/>
    <w:rsid w:val="009B36A8"/>
    <w:rsid w:val="009B38D7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5CAD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6180"/>
    <w:rsid w:val="00A267F7"/>
    <w:rsid w:val="00A26B3B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43B17"/>
    <w:rsid w:val="00A460E9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0E37"/>
    <w:rsid w:val="00AF60B1"/>
    <w:rsid w:val="00AF7E18"/>
    <w:rsid w:val="00B00842"/>
    <w:rsid w:val="00B022E0"/>
    <w:rsid w:val="00B03042"/>
    <w:rsid w:val="00B04067"/>
    <w:rsid w:val="00B0525D"/>
    <w:rsid w:val="00B055CC"/>
    <w:rsid w:val="00B05601"/>
    <w:rsid w:val="00B05B29"/>
    <w:rsid w:val="00B069D9"/>
    <w:rsid w:val="00B06B26"/>
    <w:rsid w:val="00B06EAE"/>
    <w:rsid w:val="00B13700"/>
    <w:rsid w:val="00B13D27"/>
    <w:rsid w:val="00B13E99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18B3"/>
    <w:rsid w:val="00B31C81"/>
    <w:rsid w:val="00B33C82"/>
    <w:rsid w:val="00B3544D"/>
    <w:rsid w:val="00B3748D"/>
    <w:rsid w:val="00B4025D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57B53"/>
    <w:rsid w:val="00B6096F"/>
    <w:rsid w:val="00B61DB2"/>
    <w:rsid w:val="00B658A8"/>
    <w:rsid w:val="00B66775"/>
    <w:rsid w:val="00B701F7"/>
    <w:rsid w:val="00B740FC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05E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4A49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45D3"/>
    <w:rsid w:val="00BE56F7"/>
    <w:rsid w:val="00BE7046"/>
    <w:rsid w:val="00BE748A"/>
    <w:rsid w:val="00BE7969"/>
    <w:rsid w:val="00BF0AEE"/>
    <w:rsid w:val="00BF1AEB"/>
    <w:rsid w:val="00BF3C84"/>
    <w:rsid w:val="00BF4A1C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3693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9A5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19D6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2593"/>
    <w:rsid w:val="00CE31F8"/>
    <w:rsid w:val="00CE321E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3963"/>
    <w:rsid w:val="00D644ED"/>
    <w:rsid w:val="00D65C76"/>
    <w:rsid w:val="00D66D44"/>
    <w:rsid w:val="00D72D96"/>
    <w:rsid w:val="00D73612"/>
    <w:rsid w:val="00D74BA8"/>
    <w:rsid w:val="00D806B8"/>
    <w:rsid w:val="00D80A6A"/>
    <w:rsid w:val="00D80B51"/>
    <w:rsid w:val="00D82D5F"/>
    <w:rsid w:val="00D8315B"/>
    <w:rsid w:val="00D843A0"/>
    <w:rsid w:val="00D848EF"/>
    <w:rsid w:val="00D84B03"/>
    <w:rsid w:val="00D84E89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7E3"/>
    <w:rsid w:val="00DA7B0A"/>
    <w:rsid w:val="00DA7CA1"/>
    <w:rsid w:val="00DB4CA1"/>
    <w:rsid w:val="00DB569D"/>
    <w:rsid w:val="00DB6903"/>
    <w:rsid w:val="00DC17E0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4E4A"/>
    <w:rsid w:val="00DE6209"/>
    <w:rsid w:val="00DF089E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3163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0D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67EB7"/>
    <w:rsid w:val="00E71C82"/>
    <w:rsid w:val="00E7221E"/>
    <w:rsid w:val="00E7288A"/>
    <w:rsid w:val="00E75E3B"/>
    <w:rsid w:val="00E774FE"/>
    <w:rsid w:val="00E80EB2"/>
    <w:rsid w:val="00E82ED5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33F7"/>
    <w:rsid w:val="00EA38A6"/>
    <w:rsid w:val="00EA42E5"/>
    <w:rsid w:val="00EA5BFA"/>
    <w:rsid w:val="00EB032C"/>
    <w:rsid w:val="00EB04D5"/>
    <w:rsid w:val="00EB2AC6"/>
    <w:rsid w:val="00EB4123"/>
    <w:rsid w:val="00EB49F1"/>
    <w:rsid w:val="00EB6084"/>
    <w:rsid w:val="00EB67AD"/>
    <w:rsid w:val="00EC2F3A"/>
    <w:rsid w:val="00EC3987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48B0"/>
    <w:rsid w:val="00F07328"/>
    <w:rsid w:val="00F07D53"/>
    <w:rsid w:val="00F11310"/>
    <w:rsid w:val="00F11479"/>
    <w:rsid w:val="00F1277B"/>
    <w:rsid w:val="00F1300C"/>
    <w:rsid w:val="00F13B95"/>
    <w:rsid w:val="00F15DF3"/>
    <w:rsid w:val="00F1798E"/>
    <w:rsid w:val="00F21E95"/>
    <w:rsid w:val="00F2241B"/>
    <w:rsid w:val="00F23A6D"/>
    <w:rsid w:val="00F2427F"/>
    <w:rsid w:val="00F24D05"/>
    <w:rsid w:val="00F2726E"/>
    <w:rsid w:val="00F31153"/>
    <w:rsid w:val="00F31887"/>
    <w:rsid w:val="00F3270A"/>
    <w:rsid w:val="00F32B21"/>
    <w:rsid w:val="00F33DD9"/>
    <w:rsid w:val="00F34688"/>
    <w:rsid w:val="00F355EA"/>
    <w:rsid w:val="00F36BA9"/>
    <w:rsid w:val="00F4039B"/>
    <w:rsid w:val="00F41998"/>
    <w:rsid w:val="00F43E67"/>
    <w:rsid w:val="00F443E5"/>
    <w:rsid w:val="00F45AA6"/>
    <w:rsid w:val="00F45F5C"/>
    <w:rsid w:val="00F4678F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6298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67A46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9C5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0A7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3D78"/>
    <w:rsid w:val="00FD4A4C"/>
    <w:rsid w:val="00FD4D54"/>
    <w:rsid w:val="00FD5444"/>
    <w:rsid w:val="00FD69BF"/>
    <w:rsid w:val="00FD6D26"/>
    <w:rsid w:val="00FE1588"/>
    <w:rsid w:val="00FE2217"/>
    <w:rsid w:val="00FE4DA5"/>
    <w:rsid w:val="00FE55FA"/>
    <w:rsid w:val="00FE562B"/>
    <w:rsid w:val="00FE5FA5"/>
    <w:rsid w:val="00FE64D8"/>
    <w:rsid w:val="00FF0D9A"/>
    <w:rsid w:val="00FF1E5F"/>
    <w:rsid w:val="00FF3D08"/>
    <w:rsid w:val="00FF4236"/>
    <w:rsid w:val="00FF4F9A"/>
    <w:rsid w:val="00FF51D7"/>
    <w:rsid w:val="00FF544F"/>
    <w:rsid w:val="00FF7DC9"/>
    <w:rsid w:val="015DC1F6"/>
    <w:rsid w:val="088E5DBD"/>
    <w:rsid w:val="0AADE172"/>
    <w:rsid w:val="0AEF9386"/>
    <w:rsid w:val="123AAF64"/>
    <w:rsid w:val="147682A4"/>
    <w:rsid w:val="15504C6E"/>
    <w:rsid w:val="15AD0018"/>
    <w:rsid w:val="1936C22C"/>
    <w:rsid w:val="19DE4E2C"/>
    <w:rsid w:val="1A24714C"/>
    <w:rsid w:val="1ADB010F"/>
    <w:rsid w:val="225E1244"/>
    <w:rsid w:val="22CAB5A9"/>
    <w:rsid w:val="266EBF2A"/>
    <w:rsid w:val="2BE5BA70"/>
    <w:rsid w:val="346E3D09"/>
    <w:rsid w:val="3764765F"/>
    <w:rsid w:val="39D65D5D"/>
    <w:rsid w:val="3A75B9DB"/>
    <w:rsid w:val="3B226E43"/>
    <w:rsid w:val="3B52129E"/>
    <w:rsid w:val="3D5C2FD5"/>
    <w:rsid w:val="43BAD70F"/>
    <w:rsid w:val="4D6892F4"/>
    <w:rsid w:val="4E6E5BCD"/>
    <w:rsid w:val="4E87483D"/>
    <w:rsid w:val="53B54F2C"/>
    <w:rsid w:val="56154574"/>
    <w:rsid w:val="5B474206"/>
    <w:rsid w:val="5CB09CCE"/>
    <w:rsid w:val="61E295BA"/>
    <w:rsid w:val="658AE900"/>
    <w:rsid w:val="6653C099"/>
    <w:rsid w:val="6725438E"/>
    <w:rsid w:val="67C1943E"/>
    <w:rsid w:val="68B5A370"/>
    <w:rsid w:val="6ABC8146"/>
    <w:rsid w:val="6C166FDA"/>
    <w:rsid w:val="7760AB04"/>
    <w:rsid w:val="7BBD067F"/>
    <w:rsid w:val="7F07AABB"/>
    <w:rsid w:val="7F47C0CE"/>
    <w:rsid w:val="7FAD9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11">
    <w:name w:val="未解決のメンション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ED0012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D0012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ED0012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0"/>
    <w:rsid w:val="00F1277B"/>
    <w:rPr>
      <w:rFonts w:ascii="Segoe UI" w:hAnsi="Segoe UI" w:cs="Segoe UI" w:hint="default"/>
      <w:sz w:val="18"/>
      <w:szCs w:val="18"/>
    </w:rPr>
  </w:style>
  <w:style w:type="character" w:customStyle="1" w:styleId="30">
    <w:name w:val="見出し 3 (文字)"/>
    <w:basedOn w:val="a0"/>
    <w:link w:val="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customStyle="1" w:styleId="12">
    <w:name w:val="メンション1"/>
    <w:basedOn w:val="a0"/>
    <w:uiPriority w:val="99"/>
    <w:unhideWhenUsed/>
    <w:rsid w:val="009D5CA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8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s://www.sennheiser.com/ja-jp" TargetMode="External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ja-jp/catalog/products/wireless-systems/profile-wireless-1-channel-set/profile-wireless-1-channel-set-700278" TargetMode="External"/><Relationship Id="rId17" Type="http://schemas.openxmlformats.org/officeDocument/2006/relationships/hyperlink" Target="https://sennheiser-brandzone.com/share/4hZfsrbBMgnJU77pVXrz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sennheiser-hearing.com/ja-JP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documenttasks/documenttasks1.xml><?xml version="1.0" encoding="utf-8"?>
<t:Tasks xmlns:t="http://schemas.microsoft.com/office/tasks/2019/documenttasks" xmlns:oel="http://schemas.microsoft.com/office/2019/extlst">
  <t:Task id="{2A3D4DD6-89C8-4639-A56E-9C33573E0B7B}">
    <t:Anchor>
      <t:Comment id="1351570040"/>
    </t:Anchor>
    <t:History>
      <t:Event id="{9E41B575-49AF-445E-A3E5-8AB5D815A7BC}" time="2025-07-08T03:59:54.168Z">
        <t:Attribution userId="S::teruishi.nagatomi@sennheiser.com::515222f5-204e-4ebf-a14e-419d23abfd55" userProvider="AD" userName="Nagatomi, Teruishi"/>
        <t:Anchor>
          <t:Comment id="1762514317"/>
        </t:Anchor>
        <t:Create/>
      </t:Event>
      <t:Event id="{0DD4A424-228F-4A47-985B-3BEECD969E23}" time="2025-07-08T03:59:54.168Z">
        <t:Attribution userId="S::teruishi.nagatomi@sennheiser.com::515222f5-204e-4ebf-a14e-419d23abfd55" userProvider="AD" userName="Nagatomi, Teruishi"/>
        <t:Anchor>
          <t:Comment id="1762514317"/>
        </t:Anchor>
        <t:Assign userId="S::Hiroyuki.Fujii@sennheiser.com::d07645da-4f20-4825-baa6-3600f615b20c" userProvider="AD" userName="Fujii, Hiroyuki"/>
      </t:Event>
      <t:Event id="{A9F1C856-BD8C-452D-B4C0-88A3BE578A79}" time="2025-07-08T03:59:54.168Z">
        <t:Attribution userId="S::teruishi.nagatomi@sennheiser.com::515222f5-204e-4ebf-a14e-419d23abfd55" userProvider="AD" userName="Nagatomi, Teruishi"/>
        <t:Anchor>
          <t:Comment id="1762514317"/>
        </t:Anchor>
        <t:SetTitle title="@Fujii, Hiroyuki すみません、このスペックシートですが、2CHのものでして、1CHで該当する項目と修正・削除すべき項目を教えていただけますか？"/>
      </t:Event>
      <t:Event id="{BF3C857F-94C0-4002-9F2F-F87D1E1B68AD}" time="2025-07-08T03:59:57.671Z">
        <t:Attribution userId="S::teruishi.nagatomi@sennheiser.com::515222f5-204e-4ebf-a14e-419d23abfd55" userProvider="AD" userName="Nagatomi, Teruishi"/>
        <t:Progress percentComplete="100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0320C-769A-4D33-A1D3-0B9DC7C78037}">
  <ds:schemaRefs>
    <ds:schemaRef ds:uri="http://purl.org/dc/dcmitype/"/>
    <ds:schemaRef ds:uri="http://purl.org/dc/elements/1.1/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ef733840-a030-407a-81fd-8542cf71766b"/>
    <ds:schemaRef ds:uri="http://schemas.openxmlformats.org/package/2006/metadata/core-properties"/>
    <ds:schemaRef ds:uri="http://schemas.microsoft.com/office/infopath/2007/PartnerControls"/>
    <ds:schemaRef ds:uri="4f0e5b64-9eed-4a48-b14c-1c28240562d1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80DCA1E-A263-4244-854D-BE5462378A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42ABD3-8A24-45D5-9482-62FBF3A9B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633</Words>
  <Characters>3613</Characters>
  <Application>Microsoft Office Word</Application>
  <DocSecurity>0</DocSecurity>
  <Lines>30</Lines>
  <Paragraphs>8</Paragraphs>
  <ScaleCrop>false</ScaleCrop>
  <Company>Sennheiser electronic GmbH &amp; Co. KG</Company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本郷真美</cp:lastModifiedBy>
  <cp:revision>3</cp:revision>
  <cp:lastPrinted>2025-07-10T09:11:00Z</cp:lastPrinted>
  <dcterms:created xsi:type="dcterms:W3CDTF">2025-07-10T09:10:00Z</dcterms:created>
  <dcterms:modified xsi:type="dcterms:W3CDTF">2025-07-10T09:11:00Z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2e4c3f49,278127f3,1fa913ab</vt:lpwstr>
  </property>
  <property fmtid="{D5CDD505-2E9C-101B-9397-08002B2CF9AE}" pid="5" name="ClassificationContentMarkingFooterFontProps">
    <vt:lpwstr>#037cc2,11,Calibri</vt:lpwstr>
  </property>
  <property fmtid="{D5CDD505-2E9C-101B-9397-08002B2CF9AE}" pid="6" name="ClassificationContentMarkingFooterText">
    <vt:lpwstr>Internal</vt:lpwstr>
  </property>
</Properties>
</file>